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1E8" w:rsidRDefault="00AB20AA" w:rsidP="005271E8">
      <w:pPr>
        <w:spacing w:afterLines="50" w:after="180" w:line="480" w:lineRule="exact"/>
        <w:jc w:val="center"/>
        <w:rPr>
          <w:rFonts w:ascii="標楷體" w:eastAsia="標楷體" w:hAnsi="標楷體"/>
          <w:b/>
          <w:bCs/>
          <w:color w:val="000000" w:themeColor="text1"/>
          <w:sz w:val="32"/>
          <w:szCs w:val="24"/>
        </w:rPr>
      </w:pPr>
      <w:r w:rsidRPr="00910588">
        <w:rPr>
          <w:rFonts w:ascii="標楷體" w:eastAsia="標楷體" w:hAnsi="標楷體" w:hint="eastAsia"/>
          <w:b/>
          <w:color w:val="000000" w:themeColor="text1"/>
          <w:sz w:val="32"/>
          <w:szCs w:val="24"/>
        </w:rPr>
        <w:t>金門縣</w:t>
      </w:r>
      <w:r w:rsidRPr="00910588">
        <w:rPr>
          <w:rFonts w:ascii="標楷體" w:eastAsia="標楷體" w:hAnsi="標楷體"/>
          <w:b/>
          <w:color w:val="000000" w:themeColor="text1"/>
          <w:sz w:val="32"/>
          <w:szCs w:val="24"/>
        </w:rPr>
        <w:t>1</w:t>
      </w:r>
      <w:r>
        <w:rPr>
          <w:rFonts w:ascii="標楷體" w:eastAsia="標楷體" w:hAnsi="標楷體" w:hint="eastAsia"/>
          <w:b/>
          <w:color w:val="000000" w:themeColor="text1"/>
          <w:sz w:val="32"/>
          <w:szCs w:val="24"/>
        </w:rPr>
        <w:t>1</w:t>
      </w:r>
      <w:r w:rsidRPr="00910588">
        <w:rPr>
          <w:rFonts w:ascii="標楷體" w:eastAsia="標楷體" w:hAnsi="標楷體"/>
          <w:b/>
          <w:color w:val="000000" w:themeColor="text1"/>
          <w:sz w:val="32"/>
          <w:szCs w:val="24"/>
        </w:rPr>
        <w:t>0</w:t>
      </w:r>
      <w:r w:rsidRPr="00910588">
        <w:rPr>
          <w:rFonts w:ascii="標楷體" w:eastAsia="標楷體" w:hAnsi="標楷體" w:hint="eastAsia"/>
          <w:b/>
          <w:color w:val="000000" w:themeColor="text1"/>
          <w:sz w:val="32"/>
          <w:szCs w:val="24"/>
        </w:rPr>
        <w:t>學年度十二年國民基本教育精進國民中小學教學品質計畫</w:t>
      </w:r>
      <w:r w:rsidR="005271E8">
        <w:rPr>
          <w:rFonts w:ascii="標楷體" w:eastAsia="標楷體" w:hAnsi="標楷體" w:hint="eastAsia"/>
          <w:b/>
          <w:color w:val="000000" w:themeColor="text1"/>
          <w:sz w:val="32"/>
          <w:szCs w:val="24"/>
        </w:rPr>
        <w:t xml:space="preserve">  </w:t>
      </w:r>
      <w:r>
        <w:rPr>
          <w:rFonts w:ascii="標楷體" w:eastAsia="標楷體" w:hAnsi="標楷體" w:hint="eastAsia"/>
          <w:b/>
          <w:bCs/>
          <w:color w:val="000000" w:themeColor="text1"/>
          <w:sz w:val="32"/>
          <w:szCs w:val="24"/>
        </w:rPr>
        <w:t>國中小</w:t>
      </w:r>
      <w:r w:rsidRPr="00910588">
        <w:rPr>
          <w:rFonts w:ascii="標楷體" w:eastAsia="標楷體" w:hAnsi="標楷體" w:hint="eastAsia"/>
          <w:b/>
          <w:bCs/>
          <w:color w:val="000000" w:themeColor="text1"/>
          <w:sz w:val="32"/>
          <w:szCs w:val="24"/>
        </w:rPr>
        <w:t>數學領域輔導小組</w:t>
      </w:r>
    </w:p>
    <w:p w:rsidR="00AB20AA" w:rsidRPr="005831FD" w:rsidRDefault="00AB20AA" w:rsidP="005271E8">
      <w:pPr>
        <w:spacing w:afterLines="50" w:after="180" w:line="480" w:lineRule="exact"/>
        <w:jc w:val="center"/>
        <w:rPr>
          <w:rFonts w:ascii="標楷體" w:eastAsia="標楷體" w:hAnsi="標楷體"/>
          <w:b/>
          <w:bCs/>
          <w:color w:val="000000" w:themeColor="text1"/>
          <w:sz w:val="28"/>
          <w:szCs w:val="24"/>
        </w:rPr>
      </w:pPr>
      <w:bookmarkStart w:id="0" w:name="_GoBack"/>
      <w:r w:rsidRPr="005831FD">
        <w:rPr>
          <w:rFonts w:ascii="標楷體" w:eastAsia="標楷體" w:hAnsi="標楷體" w:hint="eastAsia"/>
          <w:b/>
          <w:bCs/>
          <w:color w:val="000000" w:themeColor="text1"/>
          <w:sz w:val="28"/>
          <w:szCs w:val="24"/>
        </w:rPr>
        <w:t>「團員增能暨素養導向課程研發</w:t>
      </w:r>
      <w:r w:rsidR="00392C5F">
        <w:rPr>
          <w:rFonts w:ascii="標楷體" w:eastAsia="標楷體" w:hAnsi="標楷體" w:hint="eastAsia"/>
          <w:b/>
          <w:bCs/>
          <w:color w:val="000000" w:themeColor="text1"/>
          <w:sz w:val="28"/>
          <w:szCs w:val="24"/>
        </w:rPr>
        <w:t>線上</w:t>
      </w:r>
      <w:r w:rsidRPr="005831FD">
        <w:rPr>
          <w:rFonts w:ascii="標楷體" w:eastAsia="標楷體" w:hAnsi="標楷體" w:hint="eastAsia"/>
          <w:b/>
          <w:bCs/>
          <w:color w:val="000000" w:themeColor="text1"/>
          <w:sz w:val="28"/>
          <w:szCs w:val="24"/>
        </w:rPr>
        <w:t>工作坊</w:t>
      </w:r>
      <w:r w:rsidR="00392C5F">
        <w:rPr>
          <w:rFonts w:ascii="標楷體" w:eastAsia="標楷體" w:hAnsi="標楷體" w:hint="eastAsia"/>
          <w:b/>
          <w:bCs/>
          <w:color w:val="000000" w:themeColor="text1"/>
          <w:sz w:val="28"/>
          <w:szCs w:val="24"/>
        </w:rPr>
        <w:t>-批判性思</w:t>
      </w:r>
      <w:r w:rsidR="00C14629">
        <w:rPr>
          <w:rFonts w:ascii="標楷體" w:eastAsia="標楷體" w:hAnsi="標楷體" w:hint="eastAsia"/>
          <w:b/>
          <w:bCs/>
          <w:color w:val="000000" w:themeColor="text1"/>
          <w:sz w:val="28"/>
          <w:szCs w:val="24"/>
        </w:rPr>
        <w:t>維</w:t>
      </w:r>
      <w:r w:rsidRPr="005831FD">
        <w:rPr>
          <w:rFonts w:ascii="標楷體" w:eastAsia="標楷體" w:hAnsi="標楷體" w:hint="eastAsia"/>
          <w:b/>
          <w:bCs/>
          <w:color w:val="000000" w:themeColor="text1"/>
          <w:sz w:val="28"/>
          <w:szCs w:val="24"/>
        </w:rPr>
        <w:t>」計畫</w:t>
      </w:r>
    </w:p>
    <w:bookmarkEnd w:id="0"/>
    <w:p w:rsidR="00AB20AA" w:rsidRPr="00910588" w:rsidRDefault="00AB20AA" w:rsidP="00AB20AA">
      <w:pPr>
        <w:spacing w:line="460" w:lineRule="exact"/>
        <w:rPr>
          <w:rFonts w:ascii="標楷體" w:eastAsia="標楷體" w:hAnsi="標楷體"/>
          <w:color w:val="000000" w:themeColor="text1"/>
          <w:szCs w:val="24"/>
        </w:rPr>
      </w:pPr>
      <w:r w:rsidRPr="00910588">
        <w:rPr>
          <w:rFonts w:ascii="標楷體" w:eastAsia="標楷體" w:hAnsi="標楷體" w:hint="eastAsia"/>
          <w:color w:val="000000" w:themeColor="text1"/>
          <w:szCs w:val="24"/>
        </w:rPr>
        <w:t>一、依據</w:t>
      </w:r>
    </w:p>
    <w:p w:rsidR="00AB20AA" w:rsidRDefault="00AB20AA" w:rsidP="00AB20AA">
      <w:pPr>
        <w:spacing w:line="460" w:lineRule="exact"/>
        <w:ind w:leftChars="118" w:left="782" w:hangingChars="208" w:hanging="499"/>
        <w:rPr>
          <w:rFonts w:ascii="標楷體" w:eastAsia="標楷體" w:hAnsi="標楷體"/>
          <w:bCs/>
          <w:noProof/>
          <w:color w:val="000000" w:themeColor="text1"/>
          <w:szCs w:val="24"/>
        </w:rPr>
      </w:pPr>
      <w:r w:rsidRPr="00910588">
        <w:rPr>
          <w:rFonts w:ascii="標楷體" w:eastAsia="標楷體" w:hAnsi="標楷體" w:hint="eastAsia"/>
          <w:bCs/>
          <w:noProof/>
          <w:color w:val="000000" w:themeColor="text1"/>
          <w:szCs w:val="24"/>
        </w:rPr>
        <w:t>(一)教育部補助辦理十二年國民基本教育精進國中小學教學品質要點。</w:t>
      </w:r>
    </w:p>
    <w:p w:rsidR="00AB20AA" w:rsidRPr="00910588" w:rsidRDefault="00AB20AA" w:rsidP="00AB20AA">
      <w:pPr>
        <w:spacing w:line="460" w:lineRule="exact"/>
        <w:ind w:leftChars="118" w:left="782" w:hangingChars="208" w:hanging="499"/>
        <w:rPr>
          <w:rFonts w:ascii="標楷體" w:eastAsia="標楷體" w:hAnsi="標楷體"/>
          <w:color w:val="000000" w:themeColor="text1"/>
          <w:szCs w:val="24"/>
        </w:rPr>
      </w:pPr>
      <w:r w:rsidRPr="00910588">
        <w:rPr>
          <w:rFonts w:ascii="標楷體" w:eastAsia="標楷體" w:hAnsi="標楷體" w:cs="標楷體" w:hint="eastAsia"/>
          <w:noProof/>
          <w:color w:val="000000" w:themeColor="text1"/>
          <w:szCs w:val="24"/>
        </w:rPr>
        <w:t>(二)金門縣</w:t>
      </w:r>
      <w:r w:rsidRPr="00910588">
        <w:rPr>
          <w:rFonts w:ascii="標楷體" w:eastAsia="標楷體" w:hAnsi="標楷體" w:cs="標楷體"/>
          <w:color w:val="000000" w:themeColor="text1"/>
          <w:szCs w:val="24"/>
        </w:rPr>
        <w:t>1</w:t>
      </w:r>
      <w:r>
        <w:rPr>
          <w:rFonts w:ascii="標楷體" w:eastAsia="標楷體" w:hAnsi="標楷體" w:cs="標楷體" w:hint="eastAsia"/>
          <w:color w:val="000000" w:themeColor="text1"/>
          <w:szCs w:val="24"/>
        </w:rPr>
        <w:t>10</w:t>
      </w:r>
      <w:r w:rsidRPr="00910588">
        <w:rPr>
          <w:rFonts w:ascii="標楷體" w:eastAsia="標楷體" w:hAnsi="標楷體" w:cs="標楷體" w:hint="eastAsia"/>
          <w:color w:val="000000" w:themeColor="text1"/>
          <w:szCs w:val="24"/>
        </w:rPr>
        <w:t>學年度十二年國民基本教育精進國民中小學教學品質整體計畫</w:t>
      </w:r>
      <w:r w:rsidRPr="00910588">
        <w:rPr>
          <w:rFonts w:ascii="標楷體" w:eastAsia="標楷體" w:hAnsi="標楷體" w:cs="標楷體" w:hint="eastAsia"/>
          <w:noProof/>
          <w:color w:val="000000" w:themeColor="text1"/>
          <w:szCs w:val="24"/>
        </w:rPr>
        <w:t>。</w:t>
      </w:r>
    </w:p>
    <w:p w:rsidR="00AB20AA" w:rsidRPr="00910588" w:rsidRDefault="00AB20AA" w:rsidP="00AB20AA">
      <w:pPr>
        <w:spacing w:line="460" w:lineRule="exact"/>
        <w:rPr>
          <w:rFonts w:ascii="標楷體" w:eastAsia="標楷體" w:hAnsi="標楷體"/>
          <w:color w:val="000000" w:themeColor="text1"/>
          <w:szCs w:val="24"/>
        </w:rPr>
      </w:pPr>
      <w:r w:rsidRPr="00910588">
        <w:rPr>
          <w:rFonts w:ascii="標楷體" w:eastAsia="標楷體" w:hAnsi="標楷體" w:hint="eastAsia"/>
          <w:color w:val="000000" w:themeColor="text1"/>
          <w:szCs w:val="24"/>
        </w:rPr>
        <w:t>二、目的</w:t>
      </w:r>
    </w:p>
    <w:p w:rsidR="00AB20AA" w:rsidRPr="00910588" w:rsidRDefault="00AB20AA" w:rsidP="00AB20AA">
      <w:pPr>
        <w:spacing w:line="460" w:lineRule="exact"/>
        <w:ind w:leftChars="118" w:left="782" w:hangingChars="208" w:hanging="499"/>
        <w:rPr>
          <w:rFonts w:ascii="標楷體" w:eastAsia="標楷體" w:hAnsi="標楷體"/>
          <w:color w:val="000000" w:themeColor="text1"/>
          <w:szCs w:val="24"/>
        </w:rPr>
      </w:pPr>
      <w:r w:rsidRPr="00910588">
        <w:rPr>
          <w:rFonts w:ascii="標楷體" w:eastAsia="標楷體" w:hAnsi="標楷體" w:hint="eastAsia"/>
          <w:color w:val="000000" w:themeColor="text1"/>
          <w:szCs w:val="24"/>
        </w:rPr>
        <w:t>(一)</w:t>
      </w:r>
      <w:r w:rsidRPr="00DB0ADE">
        <w:rPr>
          <w:rFonts w:ascii="標楷體" w:eastAsia="標楷體" w:hAnsi="標楷體" w:cs="標楷體" w:hint="eastAsia"/>
          <w:noProof/>
          <w:color w:val="000000" w:themeColor="text1"/>
          <w:szCs w:val="24"/>
        </w:rPr>
        <w:t>了解</w:t>
      </w:r>
      <w:r w:rsidRPr="00910588">
        <w:rPr>
          <w:rFonts w:ascii="標楷體" w:eastAsia="標楷體" w:hAnsi="標楷體" w:hint="eastAsia"/>
          <w:color w:val="000000" w:themeColor="text1"/>
          <w:szCs w:val="24"/>
        </w:rPr>
        <w:t>教學現場問題，適時提供數學領域教材教法新知及相關實踐經驗，從交流中協助教師落實</w:t>
      </w:r>
      <w:r w:rsidRPr="00910588">
        <w:rPr>
          <w:rFonts w:ascii="標楷體" w:eastAsia="標楷體" w:hAnsi="標楷體" w:cs="標楷體" w:hint="eastAsia"/>
          <w:bCs/>
          <w:color w:val="000000" w:themeColor="text1"/>
          <w:szCs w:val="24"/>
        </w:rPr>
        <w:t>十二年國民基本教育</w:t>
      </w:r>
      <w:r w:rsidRPr="00910588">
        <w:rPr>
          <w:rFonts w:ascii="標楷體" w:eastAsia="標楷體" w:hAnsi="標楷體" w:hint="eastAsia"/>
          <w:color w:val="000000" w:themeColor="text1"/>
          <w:szCs w:val="24"/>
        </w:rPr>
        <w:t>精進國中小學教學品質之目標。</w:t>
      </w:r>
    </w:p>
    <w:p w:rsidR="00AB20AA" w:rsidRPr="00910588" w:rsidRDefault="00AB20AA" w:rsidP="00AB20AA">
      <w:pPr>
        <w:spacing w:line="460" w:lineRule="exact"/>
        <w:ind w:leftChars="118" w:left="782" w:hangingChars="208" w:hanging="499"/>
        <w:rPr>
          <w:rFonts w:ascii="標楷體" w:eastAsia="標楷體" w:hAnsi="標楷體"/>
          <w:color w:val="000000" w:themeColor="text1"/>
          <w:szCs w:val="24"/>
        </w:rPr>
      </w:pPr>
      <w:r w:rsidRPr="00910588">
        <w:rPr>
          <w:rFonts w:ascii="標楷體" w:eastAsia="標楷體" w:hAnsi="標楷體" w:hint="eastAsia"/>
          <w:color w:val="000000" w:themeColor="text1"/>
          <w:szCs w:val="24"/>
        </w:rPr>
        <w:t>(二)</w:t>
      </w:r>
      <w:r w:rsidRPr="00DB0ADE">
        <w:rPr>
          <w:rFonts w:ascii="標楷體" w:eastAsia="標楷體" w:hAnsi="標楷體" w:cs="標楷體" w:hint="eastAsia"/>
          <w:noProof/>
          <w:color w:val="000000" w:themeColor="text1"/>
          <w:szCs w:val="24"/>
        </w:rPr>
        <w:t>協助</w:t>
      </w:r>
      <w:r w:rsidRPr="00910588">
        <w:rPr>
          <w:rFonts w:ascii="標楷體" w:eastAsia="標楷體" w:hAnsi="標楷體" w:hint="eastAsia"/>
          <w:color w:val="000000" w:themeColor="text1"/>
          <w:szCs w:val="24"/>
        </w:rPr>
        <w:t>教師從以新課綱為出發點，設計以素養為導向的數學化活動，奠基學生數學概念，提升學生數學學習表現。</w:t>
      </w:r>
    </w:p>
    <w:p w:rsidR="00AB20AA" w:rsidRPr="00910588" w:rsidRDefault="00AB20AA" w:rsidP="00AB20AA">
      <w:pPr>
        <w:spacing w:line="460" w:lineRule="exact"/>
        <w:ind w:leftChars="118" w:left="782" w:hangingChars="208" w:hanging="499"/>
        <w:rPr>
          <w:rFonts w:ascii="標楷體" w:eastAsia="標楷體" w:hAnsi="標楷體"/>
          <w:color w:val="000000" w:themeColor="text1"/>
          <w:szCs w:val="24"/>
        </w:rPr>
      </w:pPr>
      <w:r w:rsidRPr="00910588">
        <w:rPr>
          <w:rFonts w:ascii="標楷體" w:eastAsia="標楷體" w:hAnsi="標楷體" w:hint="eastAsia"/>
          <w:color w:val="000000" w:themeColor="text1"/>
          <w:szCs w:val="24"/>
        </w:rPr>
        <w:t>(三)</w:t>
      </w:r>
      <w:r w:rsidRPr="00DB0ADE">
        <w:rPr>
          <w:rFonts w:ascii="標楷體" w:eastAsia="標楷體" w:hAnsi="標楷體" w:cs="標楷體" w:hint="eastAsia"/>
          <w:noProof/>
          <w:color w:val="000000" w:themeColor="text1"/>
          <w:szCs w:val="24"/>
        </w:rPr>
        <w:t>強化</w:t>
      </w:r>
      <w:r w:rsidRPr="00910588">
        <w:rPr>
          <w:rFonts w:ascii="標楷體" w:eastAsia="標楷體" w:hAnsi="標楷體" w:cs="Arial" w:hint="eastAsia"/>
          <w:color w:val="000000" w:themeColor="text1"/>
          <w:szCs w:val="24"/>
        </w:rPr>
        <w:t>國小數學領域非專長教師對數學教學素材之認識與運用。</w:t>
      </w:r>
    </w:p>
    <w:p w:rsidR="00AB20AA" w:rsidRPr="00910588" w:rsidRDefault="00AB20AA" w:rsidP="00AB20AA">
      <w:pPr>
        <w:spacing w:line="460" w:lineRule="exact"/>
        <w:rPr>
          <w:rFonts w:ascii="標楷體" w:eastAsia="標楷體" w:hAnsi="標楷體"/>
          <w:color w:val="000000" w:themeColor="text1"/>
          <w:szCs w:val="24"/>
        </w:rPr>
      </w:pPr>
      <w:r w:rsidRPr="00910588">
        <w:rPr>
          <w:rFonts w:ascii="標楷體" w:eastAsia="標楷體" w:hAnsi="標楷體" w:hint="eastAsia"/>
          <w:color w:val="000000" w:themeColor="text1"/>
          <w:szCs w:val="24"/>
        </w:rPr>
        <w:t>三、辦理單位</w:t>
      </w:r>
    </w:p>
    <w:p w:rsidR="00AB20AA" w:rsidRPr="00DB0ADE" w:rsidRDefault="00AB20AA" w:rsidP="00AB20AA">
      <w:pPr>
        <w:widowControl/>
        <w:tabs>
          <w:tab w:val="left" w:pos="720"/>
        </w:tabs>
        <w:snapToGrid w:val="0"/>
        <w:spacing w:line="460" w:lineRule="exact"/>
        <w:ind w:firstLineChars="118" w:firstLine="283"/>
        <w:rPr>
          <w:rFonts w:ascii="標楷體" w:eastAsia="標楷體" w:hAnsi="標楷體"/>
        </w:rPr>
      </w:pPr>
      <w:r w:rsidRPr="00DB0ADE">
        <w:rPr>
          <w:rFonts w:ascii="標楷體" w:eastAsia="標楷體" w:hAnsi="標楷體" w:hint="eastAsia"/>
        </w:rPr>
        <w:t>(一)指導單位：教育部國民及學前教育署。</w:t>
      </w:r>
    </w:p>
    <w:p w:rsidR="00AB20AA" w:rsidRPr="00DB0ADE" w:rsidRDefault="00AB20AA" w:rsidP="00AB20AA">
      <w:pPr>
        <w:widowControl/>
        <w:tabs>
          <w:tab w:val="left" w:pos="720"/>
        </w:tabs>
        <w:snapToGrid w:val="0"/>
        <w:spacing w:line="460" w:lineRule="exact"/>
        <w:ind w:firstLineChars="118" w:firstLine="283"/>
        <w:rPr>
          <w:rFonts w:ascii="標楷體" w:eastAsia="標楷體" w:hAnsi="標楷體"/>
        </w:rPr>
      </w:pPr>
      <w:r w:rsidRPr="00DB0ADE">
        <w:rPr>
          <w:rFonts w:ascii="標楷體" w:eastAsia="標楷體" w:hAnsi="標楷體" w:hint="eastAsia"/>
        </w:rPr>
        <w:t>(二)主辦單位：金門縣政府。</w:t>
      </w:r>
    </w:p>
    <w:p w:rsidR="00AB20AA" w:rsidRPr="00DB0ADE" w:rsidRDefault="00AB20AA" w:rsidP="00AB20AA">
      <w:pPr>
        <w:widowControl/>
        <w:tabs>
          <w:tab w:val="left" w:pos="720"/>
        </w:tabs>
        <w:snapToGrid w:val="0"/>
        <w:spacing w:line="460" w:lineRule="exact"/>
        <w:ind w:firstLineChars="118" w:firstLine="283"/>
        <w:rPr>
          <w:rFonts w:ascii="標楷體" w:eastAsia="標楷體" w:hAnsi="標楷體"/>
        </w:rPr>
      </w:pPr>
      <w:r w:rsidRPr="00DB0ADE">
        <w:rPr>
          <w:rFonts w:ascii="標楷體" w:eastAsia="標楷體" w:hAnsi="標楷體" w:hint="eastAsia"/>
        </w:rPr>
        <w:t>(三)承辦單位：國</w:t>
      </w:r>
      <w:r>
        <w:rPr>
          <w:rFonts w:ascii="標楷體" w:eastAsia="標楷體" w:hAnsi="標楷體" w:hint="eastAsia"/>
        </w:rPr>
        <w:t>中</w:t>
      </w:r>
      <w:r w:rsidRPr="00DB0ADE">
        <w:rPr>
          <w:rFonts w:ascii="標楷體" w:eastAsia="標楷體" w:hAnsi="標楷體" w:hint="eastAsia"/>
        </w:rPr>
        <w:t>小數學領域輔導小組。</w:t>
      </w:r>
    </w:p>
    <w:p w:rsidR="00AB20AA" w:rsidRDefault="00AB20AA" w:rsidP="00AB20AA">
      <w:pPr>
        <w:spacing w:line="460" w:lineRule="exact"/>
        <w:rPr>
          <w:rFonts w:ascii="標楷體" w:eastAsia="標楷體" w:hAnsi="標楷體"/>
          <w:color w:val="000000" w:themeColor="text1"/>
          <w:szCs w:val="24"/>
        </w:rPr>
      </w:pPr>
      <w:r w:rsidRPr="00910588">
        <w:rPr>
          <w:rFonts w:ascii="標楷體" w:eastAsia="標楷體" w:hAnsi="標楷體" w:hint="eastAsia"/>
          <w:color w:val="000000" w:themeColor="text1"/>
          <w:szCs w:val="24"/>
        </w:rPr>
        <w:t>四、實施對象：</w:t>
      </w:r>
      <w:r>
        <w:rPr>
          <w:rFonts w:ascii="標楷體" w:eastAsia="標楷體" w:hAnsi="標楷體" w:hint="eastAsia"/>
          <w:color w:val="000000" w:themeColor="text1"/>
          <w:szCs w:val="24"/>
        </w:rPr>
        <w:t>國中小數學領域輔導員</w:t>
      </w:r>
      <w:r w:rsidRPr="00910588">
        <w:rPr>
          <w:rFonts w:ascii="標楷體" w:eastAsia="標楷體" w:hAnsi="標楷體" w:hint="eastAsia"/>
          <w:color w:val="000000" w:themeColor="text1"/>
          <w:szCs w:val="24"/>
        </w:rPr>
        <w:t>，本縣</w:t>
      </w:r>
      <w:r w:rsidRPr="00C75470">
        <w:rPr>
          <w:rFonts w:ascii="標楷體" w:eastAsia="標楷體" w:hAnsi="標楷體" w:hint="eastAsia"/>
          <w:color w:val="000000" w:themeColor="text1"/>
          <w:szCs w:val="24"/>
        </w:rPr>
        <w:t>擔任數學領域教師</w:t>
      </w:r>
      <w:r>
        <w:rPr>
          <w:rFonts w:ascii="標楷體" w:eastAsia="標楷體" w:hAnsi="標楷體" w:hint="eastAsia"/>
          <w:color w:val="000000" w:themeColor="text1"/>
          <w:szCs w:val="24"/>
        </w:rPr>
        <w:t>或對數學領域教學有興趣之教師</w:t>
      </w:r>
      <w:r w:rsidRPr="00C75470">
        <w:rPr>
          <w:rFonts w:ascii="標楷體" w:eastAsia="標楷體" w:hAnsi="標楷體" w:hint="eastAsia"/>
          <w:color w:val="000000" w:themeColor="text1"/>
          <w:szCs w:val="24"/>
        </w:rPr>
        <w:t>，以</w:t>
      </w:r>
      <w:r>
        <w:rPr>
          <w:rFonts w:ascii="標楷體" w:eastAsia="標楷體" w:hAnsi="標楷體" w:hint="eastAsia"/>
          <w:color w:val="000000" w:themeColor="text1"/>
          <w:szCs w:val="24"/>
        </w:rPr>
        <w:t>15</w:t>
      </w:r>
      <w:r w:rsidRPr="00C75470">
        <w:rPr>
          <w:rFonts w:ascii="標楷體" w:eastAsia="標楷體" w:hAnsi="標楷體" w:hint="eastAsia"/>
          <w:color w:val="000000" w:themeColor="text1"/>
          <w:szCs w:val="24"/>
        </w:rPr>
        <w:t>人為上限。</w:t>
      </w:r>
    </w:p>
    <w:p w:rsidR="00AB20AA" w:rsidRPr="00AB20AA" w:rsidRDefault="00AB20AA" w:rsidP="00AB20AA">
      <w:pPr>
        <w:spacing w:line="460" w:lineRule="exact"/>
        <w:rPr>
          <w:rFonts w:ascii="標楷體" w:eastAsia="標楷體" w:hAnsi="標楷體"/>
          <w:color w:val="000000" w:themeColor="text1"/>
          <w:szCs w:val="24"/>
        </w:rPr>
      </w:pPr>
      <w:r>
        <w:rPr>
          <w:rFonts w:ascii="標楷體" w:eastAsia="標楷體" w:hAnsi="標楷體" w:hint="eastAsia"/>
          <w:color w:val="000000" w:themeColor="text1"/>
          <w:szCs w:val="24"/>
        </w:rPr>
        <w:t>五</w:t>
      </w:r>
      <w:r w:rsidRPr="00910588">
        <w:rPr>
          <w:rFonts w:ascii="標楷體" w:eastAsia="標楷體" w:hAnsi="標楷體" w:hint="eastAsia"/>
          <w:color w:val="000000" w:themeColor="text1"/>
          <w:szCs w:val="24"/>
        </w:rPr>
        <w:t>、</w:t>
      </w:r>
      <w:r w:rsidRPr="00C75470">
        <w:rPr>
          <w:rFonts w:ascii="標楷體" w:eastAsia="標楷體" w:hAnsi="標楷體" w:hint="eastAsia"/>
          <w:color w:val="000000" w:themeColor="text1"/>
          <w:szCs w:val="24"/>
        </w:rPr>
        <w:t>辦理地點：</w:t>
      </w:r>
      <w:r>
        <w:rPr>
          <w:rFonts w:ascii="標楷體" w:eastAsia="標楷體" w:hAnsi="標楷體" w:hint="eastAsia"/>
          <w:color w:val="000000" w:themeColor="text1"/>
          <w:szCs w:val="24"/>
        </w:rPr>
        <w:t>縣網中心電腦教室(金城國中圖書館三樓)</w:t>
      </w:r>
      <w:r>
        <w:rPr>
          <w:rFonts w:ascii="標楷體" w:eastAsia="標楷體" w:hAnsi="標楷體" w:cs="新細明體" w:hint="eastAsia"/>
          <w:bCs/>
          <w:color w:val="000000" w:themeColor="text1"/>
          <w:kern w:val="0"/>
          <w:szCs w:val="24"/>
        </w:rPr>
        <w:t>，採線上授課方式，參與教師</w:t>
      </w:r>
      <w:r w:rsidR="00392C5F">
        <w:rPr>
          <w:rFonts w:ascii="標楷體" w:eastAsia="標楷體" w:hAnsi="標楷體" w:cs="新細明體" w:hint="eastAsia"/>
          <w:bCs/>
          <w:color w:val="000000" w:themeColor="text1"/>
          <w:kern w:val="0"/>
          <w:szCs w:val="24"/>
        </w:rPr>
        <w:t>亦</w:t>
      </w:r>
      <w:r>
        <w:rPr>
          <w:rFonts w:ascii="標楷體" w:eastAsia="標楷體" w:hAnsi="標楷體" w:cs="新細明體" w:hint="eastAsia"/>
          <w:bCs/>
          <w:color w:val="000000" w:themeColor="text1"/>
          <w:kern w:val="0"/>
          <w:szCs w:val="24"/>
        </w:rPr>
        <w:t>可選擇至縣網中心聽課。</w:t>
      </w:r>
    </w:p>
    <w:p w:rsidR="00AB20AA" w:rsidRPr="00AB20AA" w:rsidRDefault="00AB20AA" w:rsidP="00AB20AA">
      <w:pPr>
        <w:spacing w:line="460" w:lineRule="exact"/>
        <w:rPr>
          <w:rFonts w:ascii="標楷體" w:eastAsia="標楷體" w:hAnsi="標楷體"/>
          <w:color w:val="000000" w:themeColor="text1"/>
          <w:szCs w:val="24"/>
        </w:rPr>
      </w:pPr>
      <w:r>
        <w:rPr>
          <w:rFonts w:ascii="標楷體" w:eastAsia="標楷體" w:hAnsi="標楷體" w:hint="eastAsia"/>
          <w:color w:val="000000" w:themeColor="text1"/>
          <w:szCs w:val="24"/>
        </w:rPr>
        <w:t>六</w:t>
      </w:r>
      <w:r w:rsidRPr="00910588">
        <w:rPr>
          <w:rFonts w:ascii="標楷體" w:eastAsia="標楷體" w:hAnsi="標楷體" w:hint="eastAsia"/>
          <w:color w:val="000000" w:themeColor="text1"/>
          <w:szCs w:val="24"/>
        </w:rPr>
        <w:t>、辦理時間︰</w:t>
      </w:r>
      <w:r w:rsidRPr="00910588">
        <w:rPr>
          <w:rFonts w:ascii="標楷體" w:eastAsia="標楷體" w:hAnsi="標楷體"/>
          <w:color w:val="000000" w:themeColor="text1"/>
          <w:szCs w:val="24"/>
        </w:rPr>
        <w:t>1</w:t>
      </w:r>
      <w:r>
        <w:rPr>
          <w:rFonts w:ascii="標楷體" w:eastAsia="標楷體" w:hAnsi="標楷體" w:hint="eastAsia"/>
          <w:color w:val="000000" w:themeColor="text1"/>
          <w:szCs w:val="24"/>
        </w:rPr>
        <w:t>11</w:t>
      </w:r>
      <w:r w:rsidRPr="00910588">
        <w:rPr>
          <w:rFonts w:ascii="標楷體" w:eastAsia="標楷體" w:hAnsi="標楷體" w:hint="eastAsia"/>
          <w:color w:val="000000" w:themeColor="text1"/>
          <w:szCs w:val="24"/>
        </w:rPr>
        <w:t>年</w:t>
      </w:r>
      <w:r>
        <w:rPr>
          <w:rFonts w:ascii="標楷體" w:eastAsia="標楷體" w:hAnsi="標楷體" w:hint="eastAsia"/>
          <w:color w:val="000000" w:themeColor="text1"/>
          <w:szCs w:val="24"/>
        </w:rPr>
        <w:t>4</w:t>
      </w:r>
      <w:r w:rsidRPr="00910588">
        <w:rPr>
          <w:rFonts w:ascii="標楷體" w:eastAsia="標楷體" w:hAnsi="標楷體" w:hint="eastAsia"/>
          <w:color w:val="000000" w:themeColor="text1"/>
          <w:szCs w:val="24"/>
        </w:rPr>
        <w:t>月</w:t>
      </w:r>
      <w:r>
        <w:rPr>
          <w:rFonts w:ascii="標楷體" w:eastAsia="標楷體" w:hAnsi="標楷體" w:hint="eastAsia"/>
          <w:color w:val="000000" w:themeColor="text1"/>
          <w:szCs w:val="24"/>
        </w:rPr>
        <w:t>14日</w:t>
      </w:r>
      <w:r w:rsidRPr="00C75470">
        <w:rPr>
          <w:rFonts w:ascii="標楷體" w:eastAsia="標楷體" w:hAnsi="標楷體" w:hint="eastAsia"/>
          <w:color w:val="000000" w:themeColor="text1"/>
          <w:szCs w:val="24"/>
        </w:rPr>
        <w:t>(星期</w:t>
      </w:r>
      <w:r>
        <w:rPr>
          <w:rFonts w:ascii="標楷體" w:eastAsia="標楷體" w:hAnsi="標楷體" w:hint="eastAsia"/>
          <w:color w:val="000000" w:themeColor="text1"/>
          <w:szCs w:val="24"/>
        </w:rPr>
        <w:t>四</w:t>
      </w:r>
      <w:r w:rsidRPr="00C75470">
        <w:rPr>
          <w:rFonts w:ascii="標楷體" w:eastAsia="標楷體" w:hAnsi="標楷體" w:hint="eastAsia"/>
          <w:color w:val="000000" w:themeColor="text1"/>
          <w:szCs w:val="24"/>
        </w:rPr>
        <w:t>)</w:t>
      </w:r>
      <w:r>
        <w:rPr>
          <w:rFonts w:ascii="標楷體" w:eastAsia="標楷體" w:hAnsi="標楷體" w:hint="eastAsia"/>
          <w:color w:val="000000" w:themeColor="text1"/>
          <w:szCs w:val="24"/>
        </w:rPr>
        <w:t xml:space="preserve"> 13:</w:t>
      </w:r>
      <w:r w:rsidR="00392C5F">
        <w:rPr>
          <w:rFonts w:ascii="標楷體" w:eastAsia="標楷體" w:hAnsi="標楷體" w:hint="eastAsia"/>
          <w:color w:val="000000" w:themeColor="text1"/>
          <w:szCs w:val="24"/>
        </w:rPr>
        <w:t>0</w:t>
      </w:r>
      <w:r>
        <w:rPr>
          <w:rFonts w:ascii="標楷體" w:eastAsia="標楷體" w:hAnsi="標楷體" w:hint="eastAsia"/>
          <w:color w:val="000000" w:themeColor="text1"/>
          <w:szCs w:val="24"/>
        </w:rPr>
        <w:t>0-16:</w:t>
      </w:r>
      <w:r w:rsidR="00392C5F">
        <w:rPr>
          <w:rFonts w:ascii="標楷體" w:eastAsia="標楷體" w:hAnsi="標楷體" w:hint="eastAsia"/>
          <w:color w:val="000000" w:themeColor="text1"/>
          <w:szCs w:val="24"/>
        </w:rPr>
        <w:t>0</w:t>
      </w:r>
      <w:r>
        <w:rPr>
          <w:rFonts w:ascii="標楷體" w:eastAsia="標楷體" w:hAnsi="標楷體" w:hint="eastAsia"/>
          <w:color w:val="000000" w:themeColor="text1"/>
          <w:szCs w:val="24"/>
        </w:rPr>
        <w:t>0</w:t>
      </w:r>
    </w:p>
    <w:p w:rsidR="00AB20AA" w:rsidRPr="00910588" w:rsidRDefault="00AB20AA" w:rsidP="00AB20AA">
      <w:pPr>
        <w:spacing w:line="460" w:lineRule="exact"/>
        <w:rPr>
          <w:rFonts w:ascii="標楷體" w:eastAsia="標楷體" w:hAnsi="標楷體"/>
          <w:color w:val="000000" w:themeColor="text1"/>
          <w:szCs w:val="24"/>
        </w:rPr>
      </w:pPr>
      <w:r>
        <w:rPr>
          <w:rFonts w:ascii="標楷體" w:eastAsia="標楷體" w:hAnsi="標楷體" w:hint="eastAsia"/>
          <w:color w:val="000000" w:themeColor="text1"/>
          <w:szCs w:val="24"/>
        </w:rPr>
        <w:t>七</w:t>
      </w:r>
      <w:r w:rsidRPr="00910588">
        <w:rPr>
          <w:rFonts w:ascii="標楷體" w:eastAsia="標楷體" w:hAnsi="標楷體" w:hint="eastAsia"/>
          <w:color w:val="000000" w:themeColor="text1"/>
          <w:szCs w:val="24"/>
        </w:rPr>
        <w:t>、實施</w:t>
      </w:r>
      <w:r w:rsidRPr="00910588">
        <w:rPr>
          <w:rFonts w:ascii="標楷體" w:eastAsia="標楷體" w:hAnsi="標楷體"/>
          <w:color w:val="000000" w:themeColor="text1"/>
          <w:szCs w:val="24"/>
        </w:rPr>
        <w:t>(</w:t>
      </w:r>
      <w:r w:rsidRPr="00910588">
        <w:rPr>
          <w:rFonts w:ascii="標楷體" w:eastAsia="標楷體" w:hAnsi="標楷體" w:hint="eastAsia"/>
          <w:color w:val="000000" w:themeColor="text1"/>
          <w:szCs w:val="24"/>
        </w:rPr>
        <w:t>課程</w:t>
      </w:r>
      <w:r w:rsidRPr="00910588">
        <w:rPr>
          <w:rFonts w:ascii="標楷體" w:eastAsia="標楷體" w:hAnsi="標楷體"/>
          <w:color w:val="000000" w:themeColor="text1"/>
          <w:szCs w:val="24"/>
        </w:rPr>
        <w:t>)</w:t>
      </w:r>
      <w:r w:rsidRPr="00910588">
        <w:rPr>
          <w:rFonts w:ascii="標楷體" w:eastAsia="標楷體" w:hAnsi="標楷體" w:hint="eastAsia"/>
          <w:color w:val="000000" w:themeColor="text1"/>
          <w:szCs w:val="24"/>
        </w:rPr>
        <w:t>流程：如附件</w:t>
      </w:r>
      <w:r>
        <w:rPr>
          <w:rFonts w:ascii="標楷體" w:eastAsia="標楷體" w:hAnsi="標楷體" w:hint="eastAsia"/>
          <w:color w:val="000000" w:themeColor="text1"/>
          <w:szCs w:val="24"/>
        </w:rPr>
        <w:t>1</w:t>
      </w:r>
      <w:r w:rsidRPr="00910588">
        <w:rPr>
          <w:rFonts w:ascii="標楷體" w:eastAsia="標楷體" w:hAnsi="標楷體" w:hint="eastAsia"/>
          <w:color w:val="000000" w:themeColor="text1"/>
          <w:szCs w:val="24"/>
        </w:rPr>
        <w:t>。</w:t>
      </w:r>
    </w:p>
    <w:p w:rsidR="00AB20AA" w:rsidRDefault="00392C5F" w:rsidP="00AB20AA">
      <w:pPr>
        <w:spacing w:line="460" w:lineRule="exact"/>
        <w:rPr>
          <w:rFonts w:ascii="標楷體" w:eastAsia="標楷體" w:hAnsi="標楷體"/>
          <w:color w:val="000000" w:themeColor="text1"/>
          <w:szCs w:val="24"/>
        </w:rPr>
      </w:pPr>
      <w:r>
        <w:rPr>
          <w:rFonts w:ascii="標楷體" w:eastAsia="標楷體" w:hAnsi="標楷體" w:hint="eastAsia"/>
          <w:color w:val="000000" w:themeColor="text1"/>
          <w:szCs w:val="24"/>
        </w:rPr>
        <w:t>八</w:t>
      </w:r>
      <w:r w:rsidR="00AB20AA" w:rsidRPr="00910588">
        <w:rPr>
          <w:rFonts w:ascii="標楷體" w:eastAsia="標楷體" w:hAnsi="標楷體" w:hint="eastAsia"/>
          <w:color w:val="000000" w:themeColor="text1"/>
          <w:szCs w:val="24"/>
        </w:rPr>
        <w:t>、預期效益</w:t>
      </w:r>
    </w:p>
    <w:p w:rsidR="00AB20AA" w:rsidRPr="00311043" w:rsidRDefault="00AB20AA" w:rsidP="00AB20AA">
      <w:pPr>
        <w:spacing w:line="460" w:lineRule="exact"/>
        <w:ind w:leftChars="118" w:left="782" w:hangingChars="208" w:hanging="499"/>
        <w:rPr>
          <w:rFonts w:ascii="標楷體" w:eastAsia="標楷體" w:hAnsi="標楷體"/>
          <w:color w:val="000000" w:themeColor="text1"/>
          <w:kern w:val="0"/>
          <w:szCs w:val="24"/>
        </w:rPr>
      </w:pPr>
      <w:r w:rsidRPr="00910588">
        <w:rPr>
          <w:rFonts w:ascii="標楷體" w:eastAsia="標楷體" w:hAnsi="標楷體" w:hint="eastAsia"/>
          <w:bCs/>
          <w:noProof/>
          <w:color w:val="000000" w:themeColor="text1"/>
          <w:szCs w:val="24"/>
        </w:rPr>
        <w:t>(</w:t>
      </w:r>
      <w:r w:rsidRPr="009D18D3">
        <w:rPr>
          <w:rFonts w:ascii="標楷體" w:eastAsia="標楷體" w:hAnsi="標楷體"/>
        </w:rPr>
        <w:t>一</w:t>
      </w:r>
      <w:r w:rsidRPr="00910588">
        <w:rPr>
          <w:rFonts w:ascii="標楷體" w:eastAsia="標楷體" w:hAnsi="標楷體" w:hint="eastAsia"/>
          <w:bCs/>
          <w:noProof/>
          <w:color w:val="000000" w:themeColor="text1"/>
          <w:szCs w:val="24"/>
        </w:rPr>
        <w:t>)</w:t>
      </w:r>
      <w:r w:rsidRPr="00910588">
        <w:rPr>
          <w:rFonts w:ascii="標楷體" w:eastAsia="標楷體" w:hAnsi="標楷體" w:hint="eastAsia"/>
          <w:color w:val="000000" w:themeColor="text1"/>
          <w:szCs w:val="24"/>
        </w:rPr>
        <w:t>藉由教師共同備課實作的形式，加強教師對數學教材脈絡的認識，並能擬定適當的教學策略，增強教師對於素養導向的教學能力。</w:t>
      </w:r>
    </w:p>
    <w:p w:rsidR="00AB20AA" w:rsidRPr="00311043" w:rsidRDefault="00AB20AA" w:rsidP="00AB20AA">
      <w:pPr>
        <w:spacing w:line="460" w:lineRule="exact"/>
        <w:ind w:leftChars="118" w:left="782" w:hangingChars="208" w:hanging="499"/>
        <w:rPr>
          <w:rFonts w:ascii="標楷體" w:eastAsia="標楷體" w:hAnsi="標楷體"/>
          <w:color w:val="000000" w:themeColor="text1"/>
          <w:kern w:val="0"/>
          <w:szCs w:val="24"/>
        </w:rPr>
      </w:pPr>
      <w:r w:rsidRPr="00910588">
        <w:rPr>
          <w:rFonts w:ascii="標楷體" w:eastAsia="標楷體" w:hAnsi="標楷體" w:hint="eastAsia"/>
          <w:bCs/>
          <w:noProof/>
          <w:color w:val="000000" w:themeColor="text1"/>
          <w:szCs w:val="24"/>
        </w:rPr>
        <w:t>(</w:t>
      </w:r>
      <w:r>
        <w:rPr>
          <w:rFonts w:ascii="標楷體" w:eastAsia="標楷體" w:hAnsi="標楷體" w:hint="eastAsia"/>
        </w:rPr>
        <w:t>二</w:t>
      </w:r>
      <w:r w:rsidRPr="00910588">
        <w:rPr>
          <w:rFonts w:ascii="標楷體" w:eastAsia="標楷體" w:hAnsi="標楷體" w:hint="eastAsia"/>
          <w:bCs/>
          <w:noProof/>
          <w:color w:val="000000" w:themeColor="text1"/>
          <w:szCs w:val="24"/>
        </w:rPr>
        <w:t>)</w:t>
      </w:r>
      <w:r w:rsidRPr="00311043">
        <w:rPr>
          <w:rFonts w:ascii="標楷體" w:eastAsia="標楷體" w:hAnsi="標楷體" w:hint="eastAsia"/>
          <w:color w:val="000000" w:themeColor="text1"/>
          <w:kern w:val="0"/>
          <w:szCs w:val="24"/>
        </w:rPr>
        <w:t>提供對話與研討之機會，內化成正確之觀念，雙向之互動方式，建構教師自我省思與實踐之思考模式。</w:t>
      </w:r>
    </w:p>
    <w:p w:rsidR="00AB20AA" w:rsidRPr="00900395" w:rsidRDefault="00AB20AA" w:rsidP="00AB20AA">
      <w:pPr>
        <w:spacing w:line="460" w:lineRule="exact"/>
        <w:ind w:leftChars="118" w:left="782" w:hangingChars="208" w:hanging="499"/>
        <w:rPr>
          <w:rFonts w:ascii="標楷體" w:eastAsia="標楷體" w:hAnsi="標楷體"/>
          <w:color w:val="000000" w:themeColor="text1"/>
          <w:szCs w:val="24"/>
        </w:rPr>
      </w:pPr>
      <w:r w:rsidRPr="00910588">
        <w:rPr>
          <w:rFonts w:ascii="標楷體" w:eastAsia="標楷體" w:hAnsi="標楷體" w:hint="eastAsia"/>
          <w:bCs/>
          <w:noProof/>
          <w:color w:val="000000" w:themeColor="text1"/>
          <w:szCs w:val="24"/>
        </w:rPr>
        <w:lastRenderedPageBreak/>
        <w:t>(</w:t>
      </w:r>
      <w:r>
        <w:rPr>
          <w:rFonts w:ascii="標楷體" w:eastAsia="標楷體" w:hAnsi="標楷體" w:hint="eastAsia"/>
        </w:rPr>
        <w:t>三</w:t>
      </w:r>
      <w:r w:rsidRPr="00910588">
        <w:rPr>
          <w:rFonts w:ascii="標楷體" w:eastAsia="標楷體" w:hAnsi="標楷體" w:hint="eastAsia"/>
          <w:bCs/>
          <w:noProof/>
          <w:color w:val="000000" w:themeColor="text1"/>
          <w:szCs w:val="24"/>
        </w:rPr>
        <w:t>)</w:t>
      </w:r>
      <w:r w:rsidRPr="00900395">
        <w:rPr>
          <w:rFonts w:ascii="標楷體" w:eastAsia="標楷體" w:hAnsi="標楷體" w:hint="eastAsia"/>
          <w:color w:val="000000" w:themeColor="text1"/>
          <w:kern w:val="0"/>
          <w:szCs w:val="24"/>
        </w:rPr>
        <w:t>研發十二年國民基本教育之核心素養導向及議題融入之多元教學法與評量示例，藉由多元取向的教學模式，提升專業能力與輔導功能。</w:t>
      </w:r>
    </w:p>
    <w:p w:rsidR="00AB20AA" w:rsidRPr="00910588" w:rsidRDefault="00392C5F" w:rsidP="00AB20AA">
      <w:pPr>
        <w:spacing w:line="460" w:lineRule="exact"/>
        <w:ind w:left="1680" w:hangingChars="700" w:hanging="1680"/>
        <w:rPr>
          <w:rFonts w:ascii="標楷體" w:eastAsia="標楷體" w:hAnsi="標楷體"/>
          <w:color w:val="000000" w:themeColor="text1"/>
          <w:szCs w:val="24"/>
        </w:rPr>
      </w:pPr>
      <w:r>
        <w:rPr>
          <w:rFonts w:ascii="標楷體" w:eastAsia="標楷體" w:hAnsi="標楷體" w:hint="eastAsia"/>
          <w:color w:val="000000" w:themeColor="text1"/>
          <w:szCs w:val="24"/>
        </w:rPr>
        <w:t>九</w:t>
      </w:r>
      <w:r w:rsidR="00AB20AA" w:rsidRPr="00910588">
        <w:rPr>
          <w:rFonts w:ascii="標楷體" w:eastAsia="標楷體" w:hAnsi="標楷體" w:hint="eastAsia"/>
          <w:color w:val="000000" w:themeColor="text1"/>
          <w:szCs w:val="24"/>
        </w:rPr>
        <w:t>、經費預算：由教育部補助國教輔導團經費與金門縣地方教育發展基金年度相關項下支出。</w:t>
      </w:r>
    </w:p>
    <w:p w:rsidR="00AB20AA" w:rsidRPr="00910588" w:rsidRDefault="00AB20AA" w:rsidP="00AB20AA">
      <w:pPr>
        <w:spacing w:line="460" w:lineRule="exact"/>
        <w:rPr>
          <w:rFonts w:ascii="標楷體" w:eastAsia="標楷體" w:hAnsi="標楷體"/>
          <w:color w:val="000000" w:themeColor="text1"/>
          <w:szCs w:val="24"/>
        </w:rPr>
      </w:pPr>
      <w:r w:rsidRPr="00910588">
        <w:rPr>
          <w:rFonts w:ascii="標楷體" w:eastAsia="標楷體" w:hAnsi="標楷體" w:hint="eastAsia"/>
          <w:color w:val="000000" w:themeColor="text1"/>
          <w:szCs w:val="24"/>
        </w:rPr>
        <w:t>十、承辦有功人員，依本縣教育專業人員獎懲規定予以敘獎。</w:t>
      </w:r>
    </w:p>
    <w:p w:rsidR="00AB20AA" w:rsidRPr="00910588" w:rsidRDefault="00AB20AA" w:rsidP="00AB20AA">
      <w:pPr>
        <w:spacing w:line="460" w:lineRule="exact"/>
        <w:rPr>
          <w:rFonts w:ascii="標楷體" w:eastAsia="標楷體" w:hAnsi="標楷體"/>
          <w:color w:val="000000" w:themeColor="text1"/>
          <w:szCs w:val="24"/>
        </w:rPr>
      </w:pPr>
      <w:r w:rsidRPr="00910588">
        <w:rPr>
          <w:rFonts w:ascii="標楷體" w:eastAsia="標楷體" w:hAnsi="標楷體" w:hint="eastAsia"/>
          <w:color w:val="000000" w:themeColor="text1"/>
          <w:szCs w:val="24"/>
        </w:rPr>
        <w:t>十一、附則：本計畫呈報縣政府核定後實施，如有未盡事宜得修訂之。</w:t>
      </w:r>
    </w:p>
    <w:p w:rsidR="00AB20AA" w:rsidRDefault="00AB20AA" w:rsidP="00AB20AA">
      <w:pPr>
        <w:widowControl/>
        <w:tabs>
          <w:tab w:val="left" w:pos="720"/>
        </w:tabs>
        <w:snapToGrid w:val="0"/>
        <w:spacing w:line="480" w:lineRule="exact"/>
        <w:rPr>
          <w:rFonts w:ascii="標楷體" w:eastAsia="標楷體" w:hAnsi="標楷體"/>
          <w:color w:val="000000" w:themeColor="text1"/>
          <w:szCs w:val="24"/>
        </w:rPr>
      </w:pPr>
      <w:r w:rsidRPr="00910588">
        <w:rPr>
          <w:rFonts w:ascii="標楷體" w:eastAsia="標楷體" w:hAnsi="標楷體" w:hint="eastAsia"/>
          <w:bCs/>
          <w:color w:val="000000" w:themeColor="text1"/>
          <w:szCs w:val="24"/>
        </w:rPr>
        <w:t>附件</w:t>
      </w:r>
      <w:r w:rsidRPr="000D245C">
        <w:rPr>
          <w:rFonts w:ascii="標楷體" w:eastAsia="標楷體" w:hAnsi="標楷體" w:cs="標楷體"/>
          <w:color w:val="000000" w:themeColor="text1"/>
          <w:szCs w:val="24"/>
        </w:rPr>
        <w:t>1</w:t>
      </w:r>
      <w:r w:rsidRPr="008A384E">
        <w:rPr>
          <w:rFonts w:ascii="標楷體" w:eastAsia="標楷體" w:hAnsi="標楷體" w:hint="eastAsia"/>
          <w:color w:val="000000" w:themeColor="text1"/>
          <w:szCs w:val="24"/>
        </w:rPr>
        <w:t>、</w:t>
      </w:r>
      <w:r w:rsidRPr="008A384E">
        <w:rPr>
          <w:rFonts w:ascii="標楷體" w:eastAsia="標楷體" w:hAnsi="標楷體" w:hint="eastAsia"/>
          <w:bCs/>
          <w:color w:val="000000" w:themeColor="text1"/>
          <w:szCs w:val="24"/>
        </w:rPr>
        <w:t>活動程序表</w:t>
      </w:r>
    </w:p>
    <w:tbl>
      <w:tblPr>
        <w:tblpPr w:leftFromText="180" w:rightFromText="180" w:vertAnchor="text" w:horzAnchor="margin" w:tblpY="360"/>
        <w:tblW w:w="52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7"/>
        <w:gridCol w:w="1566"/>
        <w:gridCol w:w="2790"/>
        <w:gridCol w:w="1551"/>
        <w:gridCol w:w="1559"/>
      </w:tblGrid>
      <w:tr w:rsidR="00AB20AA" w:rsidRPr="007A0EFB" w:rsidTr="005271E8">
        <w:trPr>
          <w:trHeight w:val="701"/>
        </w:trPr>
        <w:tc>
          <w:tcPr>
            <w:tcW w:w="681" w:type="pct"/>
            <w:shd w:val="clear" w:color="auto" w:fill="F2F2F2" w:themeFill="background1" w:themeFillShade="F2"/>
            <w:vAlign w:val="center"/>
          </w:tcPr>
          <w:p w:rsidR="00AB20AA" w:rsidRPr="007A0EFB" w:rsidRDefault="00AB20AA" w:rsidP="00C613B0">
            <w:pPr>
              <w:jc w:val="center"/>
              <w:rPr>
                <w:rFonts w:ascii="標楷體" w:eastAsia="標楷體" w:hAnsi="標楷體"/>
                <w:color w:val="000000"/>
                <w:szCs w:val="24"/>
              </w:rPr>
            </w:pPr>
            <w:r w:rsidRPr="007A0EFB">
              <w:rPr>
                <w:rFonts w:ascii="標楷體" w:eastAsia="標楷體" w:hAnsi="標楷體" w:hint="eastAsia"/>
                <w:color w:val="000000"/>
                <w:szCs w:val="24"/>
              </w:rPr>
              <w:t>日期</w:t>
            </w:r>
          </w:p>
        </w:tc>
        <w:tc>
          <w:tcPr>
            <w:tcW w:w="906" w:type="pct"/>
            <w:shd w:val="clear" w:color="auto" w:fill="F2F2F2" w:themeFill="background1" w:themeFillShade="F2"/>
            <w:vAlign w:val="center"/>
          </w:tcPr>
          <w:p w:rsidR="00AB20AA" w:rsidRPr="007A0EFB" w:rsidRDefault="00AB20AA" w:rsidP="00C613B0">
            <w:pPr>
              <w:jc w:val="center"/>
              <w:rPr>
                <w:rFonts w:ascii="標楷體" w:eastAsia="標楷體" w:hAnsi="標楷體"/>
                <w:color w:val="000000"/>
                <w:szCs w:val="24"/>
              </w:rPr>
            </w:pPr>
            <w:r w:rsidRPr="007A0EFB">
              <w:rPr>
                <w:rFonts w:ascii="標楷體" w:eastAsia="標楷體" w:hAnsi="標楷體" w:hint="eastAsia"/>
                <w:color w:val="000000"/>
                <w:szCs w:val="24"/>
              </w:rPr>
              <w:t>時間</w:t>
            </w:r>
          </w:p>
        </w:tc>
        <w:tc>
          <w:tcPr>
            <w:tcW w:w="1614" w:type="pct"/>
            <w:shd w:val="clear" w:color="auto" w:fill="F2F2F2" w:themeFill="background1" w:themeFillShade="F2"/>
            <w:vAlign w:val="center"/>
          </w:tcPr>
          <w:p w:rsidR="00AB20AA" w:rsidRPr="007A0EFB" w:rsidRDefault="00AB20AA" w:rsidP="00C613B0">
            <w:pPr>
              <w:jc w:val="center"/>
              <w:rPr>
                <w:rFonts w:ascii="標楷體" w:eastAsia="標楷體" w:hAnsi="標楷體"/>
                <w:color w:val="000000"/>
                <w:szCs w:val="24"/>
              </w:rPr>
            </w:pPr>
            <w:r w:rsidRPr="007A0EFB">
              <w:rPr>
                <w:rFonts w:ascii="標楷體" w:eastAsia="標楷體" w:hAnsi="標楷體" w:hint="eastAsia"/>
                <w:color w:val="000000"/>
                <w:szCs w:val="24"/>
              </w:rPr>
              <w:t>課程內容</w:t>
            </w:r>
          </w:p>
        </w:tc>
        <w:tc>
          <w:tcPr>
            <w:tcW w:w="897" w:type="pct"/>
            <w:shd w:val="clear" w:color="auto" w:fill="F2F2F2" w:themeFill="background1" w:themeFillShade="F2"/>
            <w:vAlign w:val="center"/>
          </w:tcPr>
          <w:p w:rsidR="00AB20AA" w:rsidRPr="007A0EFB" w:rsidRDefault="00AB20AA" w:rsidP="00C613B0">
            <w:pPr>
              <w:jc w:val="center"/>
              <w:rPr>
                <w:rFonts w:ascii="標楷體" w:eastAsia="標楷體" w:hAnsi="標楷體"/>
                <w:color w:val="000000"/>
                <w:szCs w:val="24"/>
              </w:rPr>
            </w:pPr>
            <w:r w:rsidRPr="007A0EFB">
              <w:rPr>
                <w:rFonts w:ascii="標楷體" w:eastAsia="標楷體" w:hAnsi="標楷體" w:hint="eastAsia"/>
                <w:color w:val="000000"/>
                <w:szCs w:val="24"/>
              </w:rPr>
              <w:t>主講人</w:t>
            </w:r>
          </w:p>
        </w:tc>
        <w:tc>
          <w:tcPr>
            <w:tcW w:w="902" w:type="pct"/>
            <w:shd w:val="clear" w:color="auto" w:fill="F2F2F2" w:themeFill="background1" w:themeFillShade="F2"/>
            <w:vAlign w:val="center"/>
          </w:tcPr>
          <w:p w:rsidR="00AB20AA" w:rsidRPr="007A0EFB" w:rsidRDefault="00AB20AA" w:rsidP="00C613B0">
            <w:pPr>
              <w:spacing w:line="480" w:lineRule="exact"/>
              <w:jc w:val="center"/>
              <w:rPr>
                <w:rFonts w:ascii="標楷體" w:eastAsia="標楷體" w:hAnsi="標楷體"/>
                <w:color w:val="000000"/>
                <w:szCs w:val="24"/>
              </w:rPr>
            </w:pPr>
            <w:r>
              <w:rPr>
                <w:rFonts w:ascii="標楷體" w:eastAsia="標楷體" w:hAnsi="標楷體" w:hint="eastAsia"/>
                <w:color w:val="000000"/>
                <w:szCs w:val="24"/>
              </w:rPr>
              <w:t>備註</w:t>
            </w:r>
          </w:p>
        </w:tc>
      </w:tr>
      <w:tr w:rsidR="00AB20AA" w:rsidRPr="007A0EFB" w:rsidTr="005271E8">
        <w:trPr>
          <w:trHeight w:val="567"/>
        </w:trPr>
        <w:tc>
          <w:tcPr>
            <w:tcW w:w="681" w:type="pct"/>
            <w:vMerge w:val="restart"/>
            <w:vAlign w:val="center"/>
          </w:tcPr>
          <w:p w:rsidR="00AB20AA" w:rsidRPr="00311CE7" w:rsidRDefault="00AB20AA" w:rsidP="00C613B0">
            <w:pPr>
              <w:jc w:val="center"/>
              <w:rPr>
                <w:rFonts w:ascii="標楷體" w:eastAsia="標楷體" w:hAnsi="標楷體"/>
                <w:color w:val="000000"/>
                <w:szCs w:val="24"/>
              </w:rPr>
            </w:pPr>
            <w:r w:rsidRPr="00311CE7">
              <w:rPr>
                <w:rFonts w:ascii="標楷體" w:eastAsia="標楷體" w:hAnsi="標楷體" w:hint="eastAsia"/>
                <w:color w:val="000000"/>
                <w:szCs w:val="24"/>
              </w:rPr>
              <w:t>1</w:t>
            </w:r>
            <w:r w:rsidRPr="00311CE7">
              <w:rPr>
                <w:rFonts w:ascii="標楷體" w:eastAsia="標楷體" w:hAnsi="標楷體"/>
                <w:color w:val="000000"/>
                <w:szCs w:val="24"/>
              </w:rPr>
              <w:t>1</w:t>
            </w:r>
            <w:r w:rsidR="00C56FD9">
              <w:rPr>
                <w:rFonts w:ascii="標楷體" w:eastAsia="標楷體" w:hAnsi="標楷體" w:hint="eastAsia"/>
                <w:color w:val="000000"/>
                <w:szCs w:val="24"/>
              </w:rPr>
              <w:t>1</w:t>
            </w:r>
            <w:r w:rsidRPr="00311CE7">
              <w:rPr>
                <w:rFonts w:ascii="標楷體" w:eastAsia="標楷體" w:hAnsi="標楷體" w:hint="eastAsia"/>
                <w:color w:val="000000"/>
                <w:szCs w:val="24"/>
              </w:rPr>
              <w:t>.</w:t>
            </w:r>
            <w:r>
              <w:rPr>
                <w:rFonts w:ascii="標楷體" w:eastAsia="標楷體" w:hAnsi="標楷體"/>
                <w:color w:val="000000"/>
                <w:szCs w:val="24"/>
              </w:rPr>
              <w:t>4</w:t>
            </w:r>
            <w:r w:rsidRPr="00311CE7">
              <w:rPr>
                <w:rFonts w:ascii="標楷體" w:eastAsia="標楷體" w:hAnsi="標楷體" w:hint="eastAsia"/>
                <w:color w:val="000000"/>
                <w:szCs w:val="24"/>
              </w:rPr>
              <w:t>.</w:t>
            </w:r>
            <w:r>
              <w:rPr>
                <w:rFonts w:ascii="標楷體" w:eastAsia="標楷體" w:hAnsi="標楷體" w:hint="eastAsia"/>
                <w:color w:val="000000"/>
                <w:szCs w:val="24"/>
              </w:rPr>
              <w:t>14</w:t>
            </w:r>
          </w:p>
          <w:p w:rsidR="00AB20AA" w:rsidRPr="00780AED" w:rsidRDefault="00AB20AA" w:rsidP="00AB20AA">
            <w:pPr>
              <w:jc w:val="center"/>
              <w:rPr>
                <w:rFonts w:ascii="標楷體" w:eastAsia="標楷體" w:hAnsi="標楷體"/>
                <w:color w:val="000000"/>
                <w:szCs w:val="24"/>
                <w:highlight w:val="yellow"/>
              </w:rPr>
            </w:pPr>
            <w:r w:rsidRPr="0081277B">
              <w:rPr>
                <w:rFonts w:ascii="標楷體" w:eastAsia="標楷體" w:hAnsi="標楷體" w:hint="eastAsia"/>
                <w:color w:val="000000"/>
                <w:szCs w:val="24"/>
              </w:rPr>
              <w:t>星期</w:t>
            </w:r>
            <w:r>
              <w:rPr>
                <w:rFonts w:ascii="標楷體" w:eastAsia="標楷體" w:hAnsi="標楷體" w:hint="eastAsia"/>
                <w:color w:val="000000"/>
                <w:szCs w:val="24"/>
              </w:rPr>
              <w:t>四</w:t>
            </w:r>
          </w:p>
        </w:tc>
        <w:tc>
          <w:tcPr>
            <w:tcW w:w="906" w:type="pct"/>
            <w:vAlign w:val="center"/>
          </w:tcPr>
          <w:p w:rsidR="00AB20AA" w:rsidRPr="00311CE7" w:rsidRDefault="00AB20AA" w:rsidP="00AB20AA">
            <w:pPr>
              <w:jc w:val="center"/>
              <w:rPr>
                <w:rFonts w:ascii="標楷體" w:eastAsia="標楷體" w:hAnsi="標楷體"/>
                <w:color w:val="000000" w:themeColor="text1"/>
                <w:szCs w:val="24"/>
              </w:rPr>
            </w:pPr>
            <w:r>
              <w:rPr>
                <w:rFonts w:ascii="標楷體" w:eastAsia="標楷體" w:hAnsi="標楷體" w:hint="eastAsia"/>
                <w:color w:val="000000" w:themeColor="text1"/>
                <w:szCs w:val="24"/>
              </w:rPr>
              <w:t>13</w:t>
            </w:r>
            <w:r w:rsidRPr="00311CE7">
              <w:rPr>
                <w:rFonts w:ascii="標楷體" w:eastAsia="標楷體" w:hAnsi="標楷體" w:hint="eastAsia"/>
                <w:color w:val="000000" w:themeColor="text1"/>
                <w:szCs w:val="24"/>
              </w:rPr>
              <w:t>：</w:t>
            </w:r>
            <w:r>
              <w:rPr>
                <w:rFonts w:ascii="標楷體" w:eastAsia="標楷體" w:hAnsi="標楷體" w:hint="eastAsia"/>
                <w:color w:val="000000" w:themeColor="text1"/>
                <w:szCs w:val="24"/>
              </w:rPr>
              <w:t>00</w:t>
            </w:r>
            <w:r w:rsidRPr="00311CE7">
              <w:rPr>
                <w:rFonts w:ascii="標楷體" w:eastAsia="標楷體" w:hAnsi="標楷體"/>
                <w:color w:val="000000" w:themeColor="text1"/>
                <w:szCs w:val="24"/>
              </w:rPr>
              <w:t>-</w:t>
            </w:r>
            <w:r>
              <w:rPr>
                <w:rFonts w:ascii="標楷體" w:eastAsia="標楷體" w:hAnsi="標楷體" w:hint="eastAsia"/>
                <w:color w:val="000000" w:themeColor="text1"/>
                <w:szCs w:val="24"/>
              </w:rPr>
              <w:t>13</w:t>
            </w:r>
            <w:r w:rsidRPr="00311CE7">
              <w:rPr>
                <w:rFonts w:ascii="標楷體" w:eastAsia="標楷體" w:hAnsi="標楷體" w:hint="eastAsia"/>
                <w:color w:val="000000" w:themeColor="text1"/>
                <w:szCs w:val="24"/>
              </w:rPr>
              <w:t>：</w:t>
            </w:r>
            <w:r>
              <w:rPr>
                <w:rFonts w:ascii="標楷體" w:eastAsia="標楷體" w:hAnsi="標楷體" w:hint="eastAsia"/>
                <w:color w:val="000000" w:themeColor="text1"/>
                <w:szCs w:val="24"/>
              </w:rPr>
              <w:t>30</w:t>
            </w:r>
          </w:p>
        </w:tc>
        <w:tc>
          <w:tcPr>
            <w:tcW w:w="1614" w:type="pct"/>
            <w:vAlign w:val="center"/>
          </w:tcPr>
          <w:p w:rsidR="00AB20AA" w:rsidRPr="00311CE7" w:rsidRDefault="00AB20AA" w:rsidP="00C613B0">
            <w:pPr>
              <w:jc w:val="center"/>
              <w:rPr>
                <w:rFonts w:ascii="標楷體" w:eastAsia="標楷體" w:hAnsi="標楷體"/>
                <w:color w:val="000000" w:themeColor="text1"/>
                <w:szCs w:val="24"/>
              </w:rPr>
            </w:pPr>
            <w:r w:rsidRPr="00311CE7">
              <w:rPr>
                <w:rFonts w:ascii="標楷體" w:eastAsia="標楷體" w:hAnsi="標楷體" w:hint="eastAsia"/>
                <w:color w:val="000000" w:themeColor="text1"/>
                <w:szCs w:val="24"/>
              </w:rPr>
              <w:t>報到</w:t>
            </w:r>
          </w:p>
        </w:tc>
        <w:tc>
          <w:tcPr>
            <w:tcW w:w="897" w:type="pct"/>
            <w:vAlign w:val="center"/>
          </w:tcPr>
          <w:p w:rsidR="00AB20AA" w:rsidRPr="00311CE7" w:rsidRDefault="00AB20AA" w:rsidP="00C613B0">
            <w:pPr>
              <w:jc w:val="center"/>
              <w:rPr>
                <w:rFonts w:ascii="標楷體" w:eastAsia="標楷體" w:hAnsi="標楷體"/>
                <w:color w:val="000000" w:themeColor="text1"/>
                <w:szCs w:val="24"/>
              </w:rPr>
            </w:pPr>
            <w:r w:rsidRPr="00311CE7">
              <w:rPr>
                <w:rFonts w:ascii="標楷體" w:eastAsia="標楷體" w:hAnsi="標楷體" w:hint="eastAsia"/>
                <w:color w:val="000000" w:themeColor="text1"/>
                <w:szCs w:val="24"/>
              </w:rPr>
              <w:t>輔導團</w:t>
            </w:r>
            <w:r>
              <w:rPr>
                <w:rFonts w:ascii="標楷體" w:eastAsia="標楷體" w:hAnsi="標楷體" w:hint="eastAsia"/>
                <w:color w:val="000000" w:themeColor="text1"/>
                <w:szCs w:val="24"/>
              </w:rPr>
              <w:t>員</w:t>
            </w:r>
          </w:p>
        </w:tc>
        <w:tc>
          <w:tcPr>
            <w:tcW w:w="902" w:type="pct"/>
            <w:vMerge w:val="restart"/>
            <w:vAlign w:val="center"/>
          </w:tcPr>
          <w:p w:rsidR="00AB20AA" w:rsidRPr="007A0EFB" w:rsidRDefault="00AB20AA" w:rsidP="00C613B0">
            <w:pPr>
              <w:spacing w:line="480" w:lineRule="exact"/>
              <w:rPr>
                <w:rFonts w:ascii="標楷體" w:eastAsia="標楷體" w:hAnsi="標楷體"/>
                <w:color w:val="000000"/>
                <w:szCs w:val="24"/>
              </w:rPr>
            </w:pPr>
            <w:r>
              <w:rPr>
                <w:rFonts w:ascii="標楷體" w:eastAsia="標楷體" w:hAnsi="標楷體" w:hint="eastAsia"/>
                <w:color w:val="000000"/>
                <w:szCs w:val="24"/>
              </w:rPr>
              <w:t>線上課程</w:t>
            </w:r>
          </w:p>
        </w:tc>
      </w:tr>
      <w:tr w:rsidR="00AB20AA" w:rsidRPr="007A0EFB" w:rsidTr="005271E8">
        <w:trPr>
          <w:trHeight w:val="567"/>
        </w:trPr>
        <w:tc>
          <w:tcPr>
            <w:tcW w:w="681" w:type="pct"/>
            <w:vMerge/>
            <w:vAlign w:val="center"/>
          </w:tcPr>
          <w:p w:rsidR="00AB20AA" w:rsidRPr="007A0EFB" w:rsidRDefault="00AB20AA" w:rsidP="00C613B0">
            <w:pPr>
              <w:ind w:leftChars="200" w:left="480"/>
              <w:jc w:val="center"/>
              <w:rPr>
                <w:rFonts w:ascii="標楷體" w:eastAsia="標楷體" w:hAnsi="標楷體"/>
                <w:color w:val="000000"/>
                <w:szCs w:val="24"/>
              </w:rPr>
            </w:pPr>
          </w:p>
        </w:tc>
        <w:tc>
          <w:tcPr>
            <w:tcW w:w="906" w:type="pct"/>
            <w:vAlign w:val="center"/>
          </w:tcPr>
          <w:p w:rsidR="00AB20AA" w:rsidRPr="00311CE7" w:rsidRDefault="00AB20AA" w:rsidP="00AB20AA">
            <w:pPr>
              <w:jc w:val="center"/>
              <w:rPr>
                <w:rFonts w:ascii="標楷體" w:eastAsia="標楷體" w:hAnsi="標楷體"/>
                <w:color w:val="000000" w:themeColor="text1"/>
                <w:szCs w:val="24"/>
              </w:rPr>
            </w:pPr>
            <w:r>
              <w:rPr>
                <w:rFonts w:ascii="標楷體" w:eastAsia="標楷體" w:hAnsi="標楷體" w:hint="eastAsia"/>
                <w:color w:val="000000" w:themeColor="text1"/>
                <w:szCs w:val="24"/>
              </w:rPr>
              <w:t>13</w:t>
            </w:r>
            <w:r w:rsidRPr="00311CE7">
              <w:rPr>
                <w:rFonts w:ascii="標楷體" w:eastAsia="標楷體" w:hAnsi="標楷體" w:hint="eastAsia"/>
                <w:color w:val="000000" w:themeColor="text1"/>
                <w:szCs w:val="24"/>
              </w:rPr>
              <w:t>：</w:t>
            </w:r>
            <w:r>
              <w:rPr>
                <w:rFonts w:ascii="標楷體" w:eastAsia="標楷體" w:hAnsi="標楷體" w:hint="eastAsia"/>
                <w:color w:val="000000" w:themeColor="text1"/>
                <w:szCs w:val="24"/>
              </w:rPr>
              <w:t>30</w:t>
            </w:r>
            <w:r w:rsidRPr="00311CE7">
              <w:rPr>
                <w:rFonts w:ascii="標楷體" w:eastAsia="標楷體" w:hAnsi="標楷體"/>
                <w:color w:val="000000" w:themeColor="text1"/>
                <w:szCs w:val="24"/>
              </w:rPr>
              <w:t>-</w:t>
            </w:r>
            <w:r>
              <w:rPr>
                <w:rFonts w:ascii="標楷體" w:eastAsia="標楷體" w:hAnsi="標楷體" w:hint="eastAsia"/>
                <w:color w:val="000000" w:themeColor="text1"/>
                <w:szCs w:val="24"/>
              </w:rPr>
              <w:t>14</w:t>
            </w:r>
            <w:r w:rsidRPr="00311CE7">
              <w:rPr>
                <w:rFonts w:ascii="標楷體" w:eastAsia="標楷體" w:hAnsi="標楷體" w:hint="eastAsia"/>
                <w:color w:val="000000" w:themeColor="text1"/>
                <w:szCs w:val="24"/>
              </w:rPr>
              <w:t>：</w:t>
            </w:r>
            <w:r>
              <w:rPr>
                <w:rFonts w:ascii="標楷體" w:eastAsia="標楷體" w:hAnsi="標楷體" w:hint="eastAsia"/>
                <w:color w:val="000000" w:themeColor="text1"/>
                <w:szCs w:val="24"/>
              </w:rPr>
              <w:t>20</w:t>
            </w:r>
          </w:p>
        </w:tc>
        <w:tc>
          <w:tcPr>
            <w:tcW w:w="1614" w:type="pct"/>
            <w:vAlign w:val="center"/>
          </w:tcPr>
          <w:p w:rsidR="00AB20AA" w:rsidRPr="00311CE7" w:rsidRDefault="00AB20AA" w:rsidP="00C613B0">
            <w:pPr>
              <w:jc w:val="center"/>
              <w:rPr>
                <w:rFonts w:ascii="標楷體" w:eastAsia="標楷體" w:hAnsi="標楷體"/>
                <w:color w:val="000000" w:themeColor="text1"/>
                <w:szCs w:val="24"/>
              </w:rPr>
            </w:pPr>
            <w:r>
              <w:rPr>
                <w:rFonts w:ascii="標楷體" w:eastAsia="標楷體" w:hAnsi="標楷體" w:hint="eastAsia"/>
                <w:color w:val="000000" w:themeColor="text1"/>
                <w:szCs w:val="24"/>
              </w:rPr>
              <w:t>批判性思維</w:t>
            </w:r>
            <w:r w:rsidR="00BE09BD">
              <w:rPr>
                <w:rFonts w:ascii="標楷體" w:eastAsia="標楷體" w:hAnsi="標楷體" w:hint="eastAsia"/>
                <w:color w:val="000000" w:themeColor="text1"/>
                <w:szCs w:val="24"/>
              </w:rPr>
              <w:t>Ⅰ</w:t>
            </w:r>
          </w:p>
        </w:tc>
        <w:tc>
          <w:tcPr>
            <w:tcW w:w="897" w:type="pct"/>
            <w:vAlign w:val="center"/>
          </w:tcPr>
          <w:p w:rsidR="00AB20AA" w:rsidRPr="00311CE7" w:rsidRDefault="00AB20AA" w:rsidP="00C613B0">
            <w:pPr>
              <w:jc w:val="center"/>
              <w:rPr>
                <w:rFonts w:ascii="標楷體" w:eastAsia="標楷體" w:hAnsi="標楷體"/>
                <w:color w:val="000000" w:themeColor="text1"/>
                <w:szCs w:val="24"/>
              </w:rPr>
            </w:pPr>
            <w:r>
              <w:rPr>
                <w:rFonts w:ascii="標楷體" w:eastAsia="標楷體" w:hAnsi="標楷體" w:hint="eastAsia"/>
                <w:color w:val="000000" w:themeColor="text1"/>
                <w:szCs w:val="24"/>
              </w:rPr>
              <w:t>楊凱琳教授</w:t>
            </w:r>
          </w:p>
        </w:tc>
        <w:tc>
          <w:tcPr>
            <w:tcW w:w="902" w:type="pct"/>
            <w:vMerge/>
            <w:vAlign w:val="center"/>
          </w:tcPr>
          <w:p w:rsidR="00AB20AA" w:rsidRPr="007A0EFB" w:rsidRDefault="00AB20AA" w:rsidP="00C613B0">
            <w:pPr>
              <w:spacing w:line="480" w:lineRule="exact"/>
              <w:jc w:val="center"/>
              <w:rPr>
                <w:rFonts w:ascii="標楷體" w:eastAsia="標楷體" w:hAnsi="標楷體"/>
                <w:color w:val="000000"/>
                <w:szCs w:val="24"/>
              </w:rPr>
            </w:pPr>
          </w:p>
        </w:tc>
      </w:tr>
      <w:tr w:rsidR="00AB20AA" w:rsidRPr="007A0EFB" w:rsidTr="005271E8">
        <w:trPr>
          <w:trHeight w:val="567"/>
        </w:trPr>
        <w:tc>
          <w:tcPr>
            <w:tcW w:w="681" w:type="pct"/>
            <w:vMerge/>
            <w:vAlign w:val="center"/>
          </w:tcPr>
          <w:p w:rsidR="00AB20AA" w:rsidRPr="007A0EFB" w:rsidRDefault="00AB20AA" w:rsidP="00C613B0">
            <w:pPr>
              <w:ind w:leftChars="200" w:left="480"/>
              <w:jc w:val="center"/>
              <w:rPr>
                <w:rFonts w:ascii="標楷體" w:eastAsia="標楷體" w:hAnsi="標楷體"/>
                <w:color w:val="000000"/>
                <w:szCs w:val="24"/>
              </w:rPr>
            </w:pPr>
          </w:p>
        </w:tc>
        <w:tc>
          <w:tcPr>
            <w:tcW w:w="906" w:type="pct"/>
            <w:vAlign w:val="center"/>
          </w:tcPr>
          <w:p w:rsidR="00AB20AA" w:rsidRDefault="00AB20AA" w:rsidP="00AB20AA">
            <w:pPr>
              <w:jc w:val="center"/>
              <w:rPr>
                <w:rFonts w:ascii="標楷體" w:eastAsia="標楷體" w:hAnsi="標楷體"/>
                <w:color w:val="000000" w:themeColor="text1"/>
                <w:szCs w:val="24"/>
              </w:rPr>
            </w:pPr>
            <w:r>
              <w:rPr>
                <w:rFonts w:ascii="標楷體" w:eastAsia="標楷體" w:hAnsi="標楷體" w:hint="eastAsia"/>
                <w:color w:val="000000" w:themeColor="text1"/>
                <w:szCs w:val="24"/>
              </w:rPr>
              <w:t>14</w:t>
            </w:r>
            <w:r w:rsidRPr="00311CE7">
              <w:rPr>
                <w:rFonts w:ascii="標楷體" w:eastAsia="標楷體" w:hAnsi="標楷體" w:hint="eastAsia"/>
                <w:color w:val="000000" w:themeColor="text1"/>
                <w:szCs w:val="24"/>
              </w:rPr>
              <w:t>：</w:t>
            </w:r>
            <w:r>
              <w:rPr>
                <w:rFonts w:ascii="標楷體" w:eastAsia="標楷體" w:hAnsi="標楷體" w:hint="eastAsia"/>
                <w:color w:val="000000" w:themeColor="text1"/>
                <w:szCs w:val="24"/>
              </w:rPr>
              <w:t>20</w:t>
            </w:r>
            <w:r w:rsidRPr="00311CE7">
              <w:rPr>
                <w:rFonts w:ascii="標楷體" w:eastAsia="標楷體" w:hAnsi="標楷體"/>
                <w:color w:val="000000" w:themeColor="text1"/>
                <w:szCs w:val="24"/>
              </w:rPr>
              <w:t>-1</w:t>
            </w:r>
            <w:r>
              <w:rPr>
                <w:rFonts w:ascii="標楷體" w:eastAsia="標楷體" w:hAnsi="標楷體" w:hint="eastAsia"/>
                <w:color w:val="000000" w:themeColor="text1"/>
                <w:szCs w:val="24"/>
              </w:rPr>
              <w:t>4</w:t>
            </w:r>
            <w:r w:rsidRPr="00311CE7">
              <w:rPr>
                <w:rFonts w:ascii="標楷體" w:eastAsia="標楷體" w:hAnsi="標楷體" w:hint="eastAsia"/>
                <w:color w:val="000000" w:themeColor="text1"/>
                <w:szCs w:val="24"/>
              </w:rPr>
              <w:t>：</w:t>
            </w:r>
            <w:r>
              <w:rPr>
                <w:rFonts w:ascii="標楷體" w:eastAsia="標楷體" w:hAnsi="標楷體" w:hint="eastAsia"/>
                <w:color w:val="000000" w:themeColor="text1"/>
                <w:szCs w:val="24"/>
              </w:rPr>
              <w:t>30</w:t>
            </w:r>
          </w:p>
        </w:tc>
        <w:tc>
          <w:tcPr>
            <w:tcW w:w="1614" w:type="pct"/>
            <w:vAlign w:val="center"/>
          </w:tcPr>
          <w:p w:rsidR="00AB20AA" w:rsidRPr="00311CE7" w:rsidRDefault="00AB20AA" w:rsidP="00C613B0">
            <w:pPr>
              <w:jc w:val="center"/>
              <w:rPr>
                <w:rFonts w:ascii="標楷體" w:eastAsia="標楷體" w:hAnsi="標楷體"/>
                <w:color w:val="000000" w:themeColor="text1"/>
                <w:szCs w:val="24"/>
              </w:rPr>
            </w:pPr>
            <w:r w:rsidRPr="00311CE7">
              <w:rPr>
                <w:rFonts w:ascii="標楷體" w:eastAsia="標楷體" w:hAnsi="標楷體" w:hint="eastAsia"/>
                <w:color w:val="000000" w:themeColor="text1"/>
                <w:szCs w:val="24"/>
              </w:rPr>
              <w:t>中場休息</w:t>
            </w:r>
          </w:p>
        </w:tc>
        <w:tc>
          <w:tcPr>
            <w:tcW w:w="897" w:type="pct"/>
            <w:vAlign w:val="center"/>
          </w:tcPr>
          <w:p w:rsidR="00AB20AA" w:rsidRPr="00311CE7" w:rsidRDefault="00AB20AA" w:rsidP="00C613B0">
            <w:pPr>
              <w:jc w:val="center"/>
              <w:rPr>
                <w:rFonts w:ascii="標楷體" w:eastAsia="標楷體" w:hAnsi="標楷體"/>
                <w:color w:val="000000" w:themeColor="text1"/>
                <w:szCs w:val="24"/>
              </w:rPr>
            </w:pPr>
            <w:r w:rsidRPr="00311CE7">
              <w:rPr>
                <w:rFonts w:ascii="標楷體" w:eastAsia="標楷體" w:hAnsi="標楷體" w:hint="eastAsia"/>
                <w:color w:val="000000" w:themeColor="text1"/>
                <w:szCs w:val="24"/>
              </w:rPr>
              <w:t>輔導團</w:t>
            </w:r>
            <w:r>
              <w:rPr>
                <w:rFonts w:ascii="標楷體" w:eastAsia="標楷體" w:hAnsi="標楷體" w:hint="eastAsia"/>
                <w:color w:val="000000" w:themeColor="text1"/>
                <w:szCs w:val="24"/>
              </w:rPr>
              <w:t>員</w:t>
            </w:r>
          </w:p>
        </w:tc>
        <w:tc>
          <w:tcPr>
            <w:tcW w:w="902" w:type="pct"/>
            <w:vMerge/>
            <w:vAlign w:val="center"/>
          </w:tcPr>
          <w:p w:rsidR="00AB20AA" w:rsidRPr="007A0EFB" w:rsidRDefault="00AB20AA" w:rsidP="00C613B0">
            <w:pPr>
              <w:spacing w:line="480" w:lineRule="exact"/>
              <w:jc w:val="center"/>
              <w:rPr>
                <w:rFonts w:ascii="標楷體" w:eastAsia="標楷體" w:hAnsi="標楷體"/>
                <w:color w:val="000000"/>
                <w:szCs w:val="24"/>
              </w:rPr>
            </w:pPr>
          </w:p>
        </w:tc>
      </w:tr>
      <w:tr w:rsidR="00AB20AA" w:rsidRPr="007A0EFB" w:rsidTr="005271E8">
        <w:trPr>
          <w:trHeight w:val="567"/>
        </w:trPr>
        <w:tc>
          <w:tcPr>
            <w:tcW w:w="681" w:type="pct"/>
            <w:vMerge/>
            <w:vAlign w:val="center"/>
          </w:tcPr>
          <w:p w:rsidR="00AB20AA" w:rsidRPr="007A0EFB" w:rsidRDefault="00AB20AA" w:rsidP="00AB20AA">
            <w:pPr>
              <w:ind w:leftChars="200" w:left="480"/>
              <w:jc w:val="center"/>
              <w:rPr>
                <w:rFonts w:ascii="標楷體" w:eastAsia="標楷體" w:hAnsi="標楷體"/>
                <w:color w:val="000000"/>
                <w:szCs w:val="24"/>
              </w:rPr>
            </w:pPr>
          </w:p>
        </w:tc>
        <w:tc>
          <w:tcPr>
            <w:tcW w:w="906" w:type="pct"/>
            <w:vAlign w:val="center"/>
          </w:tcPr>
          <w:p w:rsidR="00AB20AA" w:rsidRDefault="00AB20AA" w:rsidP="00AB20AA">
            <w:pPr>
              <w:jc w:val="center"/>
              <w:rPr>
                <w:rFonts w:ascii="標楷體" w:eastAsia="標楷體" w:hAnsi="標楷體"/>
                <w:color w:val="000000" w:themeColor="text1"/>
                <w:szCs w:val="24"/>
              </w:rPr>
            </w:pPr>
            <w:r>
              <w:rPr>
                <w:rFonts w:ascii="標楷體" w:eastAsia="標楷體" w:hAnsi="標楷體"/>
                <w:color w:val="000000" w:themeColor="text1"/>
                <w:szCs w:val="24"/>
              </w:rPr>
              <w:t>1</w:t>
            </w:r>
            <w:r>
              <w:rPr>
                <w:rFonts w:ascii="標楷體" w:eastAsia="標楷體" w:hAnsi="標楷體" w:hint="eastAsia"/>
                <w:color w:val="000000" w:themeColor="text1"/>
                <w:szCs w:val="24"/>
              </w:rPr>
              <w:t>4</w:t>
            </w:r>
            <w:r w:rsidRPr="00311CE7">
              <w:rPr>
                <w:rFonts w:ascii="標楷體" w:eastAsia="標楷體" w:hAnsi="標楷體" w:hint="eastAsia"/>
                <w:color w:val="000000" w:themeColor="text1"/>
                <w:szCs w:val="24"/>
              </w:rPr>
              <w:t>：</w:t>
            </w:r>
            <w:r>
              <w:rPr>
                <w:rFonts w:ascii="標楷體" w:eastAsia="標楷體" w:hAnsi="標楷體" w:hint="eastAsia"/>
                <w:color w:val="000000" w:themeColor="text1"/>
                <w:szCs w:val="24"/>
              </w:rPr>
              <w:t>30</w:t>
            </w:r>
            <w:r w:rsidRPr="00311CE7">
              <w:rPr>
                <w:rFonts w:ascii="標楷體" w:eastAsia="標楷體" w:hAnsi="標楷體"/>
                <w:color w:val="000000" w:themeColor="text1"/>
                <w:szCs w:val="24"/>
              </w:rPr>
              <w:t>-</w:t>
            </w:r>
            <w:r>
              <w:rPr>
                <w:rFonts w:ascii="標楷體" w:eastAsia="標楷體" w:hAnsi="標楷體" w:hint="eastAsia"/>
                <w:color w:val="000000" w:themeColor="text1"/>
                <w:szCs w:val="24"/>
              </w:rPr>
              <w:t>16</w:t>
            </w:r>
            <w:r w:rsidRPr="00311CE7">
              <w:rPr>
                <w:rFonts w:ascii="標楷體" w:eastAsia="標楷體" w:hAnsi="標楷體" w:hint="eastAsia"/>
                <w:color w:val="000000" w:themeColor="text1"/>
                <w:szCs w:val="24"/>
              </w:rPr>
              <w:t>：</w:t>
            </w:r>
            <w:r>
              <w:rPr>
                <w:rFonts w:ascii="標楷體" w:eastAsia="標楷體" w:hAnsi="標楷體" w:hint="eastAsia"/>
                <w:color w:val="000000" w:themeColor="text1"/>
                <w:szCs w:val="24"/>
              </w:rPr>
              <w:t>00</w:t>
            </w:r>
          </w:p>
        </w:tc>
        <w:tc>
          <w:tcPr>
            <w:tcW w:w="1614" w:type="pct"/>
            <w:vAlign w:val="center"/>
          </w:tcPr>
          <w:p w:rsidR="00AB20AA" w:rsidRPr="00311CE7" w:rsidRDefault="00AB20AA" w:rsidP="00AB20AA">
            <w:pPr>
              <w:jc w:val="center"/>
              <w:rPr>
                <w:rFonts w:ascii="標楷體" w:eastAsia="標楷體" w:hAnsi="標楷體"/>
                <w:color w:val="000000" w:themeColor="text1"/>
                <w:szCs w:val="24"/>
              </w:rPr>
            </w:pPr>
            <w:r>
              <w:rPr>
                <w:rFonts w:ascii="標楷體" w:eastAsia="標楷體" w:hAnsi="標楷體" w:hint="eastAsia"/>
                <w:color w:val="000000" w:themeColor="text1"/>
                <w:szCs w:val="24"/>
              </w:rPr>
              <w:t>批判性思維</w:t>
            </w:r>
            <w:r w:rsidR="00BE09BD">
              <w:rPr>
                <w:rFonts w:ascii="標楷體" w:eastAsia="標楷體" w:hAnsi="標楷體" w:hint="eastAsia"/>
                <w:color w:val="000000" w:themeColor="text1"/>
                <w:szCs w:val="24"/>
              </w:rPr>
              <w:t>Ⅱ</w:t>
            </w:r>
          </w:p>
        </w:tc>
        <w:tc>
          <w:tcPr>
            <w:tcW w:w="897" w:type="pct"/>
            <w:vAlign w:val="center"/>
          </w:tcPr>
          <w:p w:rsidR="00AB20AA" w:rsidRPr="00311CE7" w:rsidRDefault="00AB20AA" w:rsidP="00AB20AA">
            <w:pPr>
              <w:jc w:val="center"/>
              <w:rPr>
                <w:rFonts w:ascii="標楷體" w:eastAsia="標楷體" w:hAnsi="標楷體"/>
                <w:color w:val="000000" w:themeColor="text1"/>
                <w:szCs w:val="24"/>
              </w:rPr>
            </w:pPr>
            <w:r>
              <w:rPr>
                <w:rFonts w:ascii="標楷體" w:eastAsia="標楷體" w:hAnsi="標楷體" w:hint="eastAsia"/>
                <w:color w:val="000000" w:themeColor="text1"/>
                <w:szCs w:val="24"/>
              </w:rPr>
              <w:t>楊凱琳教授</w:t>
            </w:r>
          </w:p>
        </w:tc>
        <w:tc>
          <w:tcPr>
            <w:tcW w:w="902" w:type="pct"/>
            <w:vMerge/>
            <w:vAlign w:val="center"/>
          </w:tcPr>
          <w:p w:rsidR="00AB20AA" w:rsidRPr="007A0EFB" w:rsidRDefault="00AB20AA" w:rsidP="00AB20AA">
            <w:pPr>
              <w:spacing w:line="480" w:lineRule="exact"/>
              <w:jc w:val="center"/>
              <w:rPr>
                <w:rFonts w:ascii="標楷體" w:eastAsia="標楷體" w:hAnsi="標楷體"/>
                <w:color w:val="000000"/>
                <w:szCs w:val="24"/>
              </w:rPr>
            </w:pPr>
          </w:p>
        </w:tc>
      </w:tr>
      <w:tr w:rsidR="00AB20AA" w:rsidRPr="007A0EFB" w:rsidTr="005271E8">
        <w:trPr>
          <w:trHeight w:val="567"/>
        </w:trPr>
        <w:tc>
          <w:tcPr>
            <w:tcW w:w="681" w:type="pct"/>
            <w:vMerge/>
            <w:vAlign w:val="center"/>
          </w:tcPr>
          <w:p w:rsidR="00AB20AA" w:rsidRPr="007A0EFB" w:rsidRDefault="00AB20AA" w:rsidP="00C613B0">
            <w:pPr>
              <w:ind w:leftChars="200" w:left="480"/>
              <w:jc w:val="center"/>
              <w:rPr>
                <w:rFonts w:ascii="標楷體" w:eastAsia="標楷體" w:hAnsi="標楷體"/>
                <w:color w:val="000000"/>
                <w:szCs w:val="24"/>
              </w:rPr>
            </w:pPr>
          </w:p>
        </w:tc>
        <w:tc>
          <w:tcPr>
            <w:tcW w:w="906" w:type="pct"/>
            <w:vAlign w:val="center"/>
          </w:tcPr>
          <w:p w:rsidR="00AB20AA" w:rsidRPr="00311CE7" w:rsidRDefault="00AB20AA" w:rsidP="00AB20AA">
            <w:pPr>
              <w:jc w:val="center"/>
              <w:rPr>
                <w:rFonts w:ascii="標楷體" w:eastAsia="標楷體" w:hAnsi="標楷體"/>
                <w:color w:val="000000" w:themeColor="text1"/>
                <w:szCs w:val="24"/>
              </w:rPr>
            </w:pPr>
            <w:r>
              <w:rPr>
                <w:rFonts w:ascii="標楷體" w:eastAsia="標楷體" w:hAnsi="標楷體" w:hint="eastAsia"/>
                <w:color w:val="000000" w:themeColor="text1"/>
                <w:szCs w:val="24"/>
              </w:rPr>
              <w:t>16</w:t>
            </w:r>
            <w:r w:rsidRPr="00311CE7">
              <w:rPr>
                <w:rFonts w:ascii="標楷體" w:eastAsia="標楷體" w:hAnsi="標楷體" w:hint="eastAsia"/>
                <w:color w:val="000000" w:themeColor="text1"/>
                <w:szCs w:val="24"/>
              </w:rPr>
              <w:t>：</w:t>
            </w:r>
            <w:r>
              <w:rPr>
                <w:rFonts w:ascii="標楷體" w:eastAsia="標楷體" w:hAnsi="標楷體" w:hint="eastAsia"/>
                <w:color w:val="000000" w:themeColor="text1"/>
                <w:szCs w:val="24"/>
              </w:rPr>
              <w:t>0</w:t>
            </w:r>
            <w:r w:rsidRPr="00311CE7">
              <w:rPr>
                <w:rFonts w:ascii="標楷體" w:eastAsia="標楷體" w:hAnsi="標楷體" w:hint="eastAsia"/>
                <w:color w:val="000000" w:themeColor="text1"/>
                <w:szCs w:val="24"/>
              </w:rPr>
              <w:t>0</w:t>
            </w:r>
            <w:r>
              <w:rPr>
                <w:rFonts w:ascii="標楷體" w:eastAsia="標楷體" w:hAnsi="標楷體" w:hint="eastAsia"/>
                <w:color w:val="000000" w:themeColor="text1"/>
                <w:szCs w:val="24"/>
              </w:rPr>
              <w:t>~</w:t>
            </w:r>
          </w:p>
        </w:tc>
        <w:tc>
          <w:tcPr>
            <w:tcW w:w="1614" w:type="pct"/>
            <w:vAlign w:val="center"/>
          </w:tcPr>
          <w:p w:rsidR="00AB20AA" w:rsidRPr="00311CE7" w:rsidRDefault="00AB20AA" w:rsidP="00C613B0">
            <w:pPr>
              <w:jc w:val="center"/>
              <w:rPr>
                <w:rFonts w:ascii="標楷體" w:eastAsia="標楷體" w:hAnsi="標楷體"/>
                <w:color w:val="000000" w:themeColor="text1"/>
                <w:szCs w:val="24"/>
              </w:rPr>
            </w:pPr>
            <w:r>
              <w:rPr>
                <w:rFonts w:ascii="標楷體" w:eastAsia="標楷體" w:hAnsi="標楷體" w:hint="eastAsia"/>
                <w:color w:val="000000" w:themeColor="text1"/>
                <w:szCs w:val="24"/>
              </w:rPr>
              <w:t>賦歸</w:t>
            </w:r>
          </w:p>
        </w:tc>
        <w:tc>
          <w:tcPr>
            <w:tcW w:w="897" w:type="pct"/>
            <w:vAlign w:val="center"/>
          </w:tcPr>
          <w:p w:rsidR="00AB20AA" w:rsidRPr="00311CE7" w:rsidRDefault="00AB20AA" w:rsidP="00C613B0">
            <w:pPr>
              <w:jc w:val="center"/>
              <w:rPr>
                <w:rFonts w:ascii="標楷體" w:eastAsia="標楷體" w:hAnsi="標楷體"/>
                <w:color w:val="000000" w:themeColor="text1"/>
                <w:szCs w:val="24"/>
              </w:rPr>
            </w:pPr>
            <w:r w:rsidRPr="00311CE7">
              <w:rPr>
                <w:rFonts w:ascii="標楷體" w:eastAsia="標楷體" w:hAnsi="標楷體" w:hint="eastAsia"/>
                <w:color w:val="000000" w:themeColor="text1"/>
                <w:szCs w:val="24"/>
              </w:rPr>
              <w:t>輔導團</w:t>
            </w:r>
            <w:r>
              <w:rPr>
                <w:rFonts w:ascii="標楷體" w:eastAsia="標楷體" w:hAnsi="標楷體" w:hint="eastAsia"/>
                <w:color w:val="000000" w:themeColor="text1"/>
                <w:szCs w:val="24"/>
              </w:rPr>
              <w:t>員</w:t>
            </w:r>
          </w:p>
        </w:tc>
        <w:tc>
          <w:tcPr>
            <w:tcW w:w="902" w:type="pct"/>
            <w:vMerge/>
            <w:vAlign w:val="center"/>
          </w:tcPr>
          <w:p w:rsidR="00AB20AA" w:rsidRPr="007A0EFB" w:rsidRDefault="00AB20AA" w:rsidP="00C613B0">
            <w:pPr>
              <w:spacing w:line="480" w:lineRule="exact"/>
              <w:jc w:val="center"/>
              <w:rPr>
                <w:rFonts w:ascii="標楷體" w:eastAsia="標楷體" w:hAnsi="標楷體"/>
                <w:color w:val="000000"/>
                <w:szCs w:val="24"/>
              </w:rPr>
            </w:pPr>
          </w:p>
        </w:tc>
      </w:tr>
    </w:tbl>
    <w:p w:rsidR="00AB20AA" w:rsidRDefault="00AB20AA" w:rsidP="00AB20AA">
      <w:pPr>
        <w:spacing w:line="360" w:lineRule="auto"/>
        <w:rPr>
          <w:rFonts w:ascii="標楷體" w:eastAsia="標楷體" w:hAnsi="標楷體"/>
          <w:bCs/>
          <w:color w:val="000000" w:themeColor="text1"/>
          <w:szCs w:val="24"/>
        </w:rPr>
      </w:pPr>
    </w:p>
    <w:sectPr w:rsidR="00AB20A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C3E" w:rsidRDefault="00E31C3E" w:rsidP="00392C5F">
      <w:r>
        <w:separator/>
      </w:r>
    </w:p>
  </w:endnote>
  <w:endnote w:type="continuationSeparator" w:id="0">
    <w:p w:rsidR="00E31C3E" w:rsidRDefault="00E31C3E" w:rsidP="00392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C3E" w:rsidRDefault="00E31C3E" w:rsidP="00392C5F">
      <w:r>
        <w:separator/>
      </w:r>
    </w:p>
  </w:footnote>
  <w:footnote w:type="continuationSeparator" w:id="0">
    <w:p w:rsidR="00E31C3E" w:rsidRDefault="00E31C3E" w:rsidP="00392C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91A00"/>
    <w:multiLevelType w:val="hybridMultilevel"/>
    <w:tmpl w:val="B58C4104"/>
    <w:lvl w:ilvl="0" w:tplc="B8985830">
      <w:start w:val="1"/>
      <w:numFmt w:val="decimal"/>
      <w:lvlText w:val="%1."/>
      <w:lvlJc w:val="left"/>
      <w:pPr>
        <w:ind w:left="598" w:hanging="360"/>
      </w:pPr>
    </w:lvl>
    <w:lvl w:ilvl="1" w:tplc="04090019">
      <w:start w:val="1"/>
      <w:numFmt w:val="ideographTraditional"/>
      <w:lvlText w:val="%2、"/>
      <w:lvlJc w:val="left"/>
      <w:pPr>
        <w:ind w:left="1198" w:hanging="480"/>
      </w:pPr>
    </w:lvl>
    <w:lvl w:ilvl="2" w:tplc="0409001B">
      <w:start w:val="1"/>
      <w:numFmt w:val="lowerRoman"/>
      <w:lvlText w:val="%3."/>
      <w:lvlJc w:val="right"/>
      <w:pPr>
        <w:ind w:left="1678" w:hanging="480"/>
      </w:pPr>
    </w:lvl>
    <w:lvl w:ilvl="3" w:tplc="0409000F">
      <w:start w:val="1"/>
      <w:numFmt w:val="decimal"/>
      <w:lvlText w:val="%4."/>
      <w:lvlJc w:val="left"/>
      <w:pPr>
        <w:ind w:left="2158" w:hanging="480"/>
      </w:pPr>
    </w:lvl>
    <w:lvl w:ilvl="4" w:tplc="04090019">
      <w:start w:val="1"/>
      <w:numFmt w:val="ideographTraditional"/>
      <w:lvlText w:val="%5、"/>
      <w:lvlJc w:val="left"/>
      <w:pPr>
        <w:ind w:left="2638" w:hanging="480"/>
      </w:pPr>
    </w:lvl>
    <w:lvl w:ilvl="5" w:tplc="0409001B">
      <w:start w:val="1"/>
      <w:numFmt w:val="lowerRoman"/>
      <w:lvlText w:val="%6."/>
      <w:lvlJc w:val="right"/>
      <w:pPr>
        <w:ind w:left="3118" w:hanging="480"/>
      </w:pPr>
    </w:lvl>
    <w:lvl w:ilvl="6" w:tplc="0409000F">
      <w:start w:val="1"/>
      <w:numFmt w:val="decimal"/>
      <w:lvlText w:val="%7."/>
      <w:lvlJc w:val="left"/>
      <w:pPr>
        <w:ind w:left="3598" w:hanging="480"/>
      </w:pPr>
    </w:lvl>
    <w:lvl w:ilvl="7" w:tplc="04090019">
      <w:start w:val="1"/>
      <w:numFmt w:val="ideographTraditional"/>
      <w:lvlText w:val="%8、"/>
      <w:lvlJc w:val="left"/>
      <w:pPr>
        <w:ind w:left="4078" w:hanging="480"/>
      </w:pPr>
    </w:lvl>
    <w:lvl w:ilvl="8" w:tplc="0409001B">
      <w:start w:val="1"/>
      <w:numFmt w:val="lowerRoman"/>
      <w:lvlText w:val="%9."/>
      <w:lvlJc w:val="right"/>
      <w:pPr>
        <w:ind w:left="4558" w:hanging="480"/>
      </w:pPr>
    </w:lvl>
  </w:abstractNum>
  <w:abstractNum w:abstractNumId="1" w15:restartNumberingAfterBreak="0">
    <w:nsid w:val="0D477D64"/>
    <w:multiLevelType w:val="hybridMultilevel"/>
    <w:tmpl w:val="76A661CE"/>
    <w:lvl w:ilvl="0" w:tplc="88F25614">
      <w:start w:val="1"/>
      <w:numFmt w:val="ideographLegalTraditional"/>
      <w:pStyle w:val="a"/>
      <w:suff w:val="nothing"/>
      <w:lvlText w:val="%1、"/>
      <w:lvlJc w:val="left"/>
      <w:pPr>
        <w:ind w:left="480" w:hanging="480"/>
      </w:pPr>
      <w:rPr>
        <w:rFonts w:hint="eastAsia"/>
        <w:b/>
        <w:sz w:val="24"/>
        <w:szCs w:val="24"/>
        <w:lang w:val="en-US"/>
      </w:rPr>
    </w:lvl>
    <w:lvl w:ilvl="1" w:tplc="EA7425EC">
      <w:start w:val="1"/>
      <w:numFmt w:val="taiwaneseCountingThousand"/>
      <w:lvlText w:val="%2、"/>
      <w:lvlJc w:val="left"/>
      <w:pPr>
        <w:ind w:left="960" w:hanging="48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F8E65CD8">
      <w:start w:val="2"/>
      <w:numFmt w:val="taiwaneseCountingThousand"/>
      <w:lvlText w:val="（%6）"/>
      <w:lvlJc w:val="left"/>
      <w:pPr>
        <w:ind w:left="3120" w:hanging="720"/>
      </w:pPr>
      <w:rPr>
        <w:rFonts w:hint="default"/>
      </w:rPr>
    </w:lvl>
    <w:lvl w:ilvl="6" w:tplc="20A856D8">
      <w:start w:val="1"/>
      <w:numFmt w:val="taiwaneseCountingThousand"/>
      <w:lvlText w:val="%7）"/>
      <w:lvlJc w:val="left"/>
      <w:pPr>
        <w:ind w:left="3315" w:hanging="435"/>
      </w:pPr>
      <w:rPr>
        <w:rFonts w:hint="default"/>
      </w:r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0AA"/>
    <w:rsid w:val="00182F87"/>
    <w:rsid w:val="002C131A"/>
    <w:rsid w:val="00392C5F"/>
    <w:rsid w:val="004C2230"/>
    <w:rsid w:val="005271E8"/>
    <w:rsid w:val="006A1000"/>
    <w:rsid w:val="007C27A6"/>
    <w:rsid w:val="00982A7D"/>
    <w:rsid w:val="00AB20AA"/>
    <w:rsid w:val="00B652E7"/>
    <w:rsid w:val="00B92FA4"/>
    <w:rsid w:val="00BE09BD"/>
    <w:rsid w:val="00C14629"/>
    <w:rsid w:val="00C56FD9"/>
    <w:rsid w:val="00E31C3E"/>
    <w:rsid w:val="00E56EAB"/>
    <w:rsid w:val="00F471BE"/>
    <w:rsid w:val="00FB48E4"/>
    <w:rsid w:val="00FC4A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408A3B-9AED-4E2D-B522-574D3C64F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B20AA"/>
    <w:pPr>
      <w:widowControl w:val="0"/>
    </w:pPr>
    <w:rPr>
      <w:rFonts w:ascii="Times New Roman" w:eastAsia="新細明體" w:hAnsi="Times New Roman"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link w:val="a4"/>
    <w:uiPriority w:val="34"/>
    <w:qFormat/>
    <w:rsid w:val="00AB20AA"/>
    <w:pPr>
      <w:numPr>
        <w:numId w:val="1"/>
      </w:numPr>
      <w:tabs>
        <w:tab w:val="left" w:pos="709"/>
      </w:tabs>
      <w:spacing w:line="480" w:lineRule="exact"/>
    </w:pPr>
    <w:rPr>
      <w:rFonts w:eastAsia="標楷體"/>
      <w:b/>
      <w:color w:val="000000"/>
      <w:sz w:val="28"/>
      <w:szCs w:val="28"/>
    </w:rPr>
  </w:style>
  <w:style w:type="paragraph" w:styleId="a5">
    <w:name w:val="Body Text Indent"/>
    <w:basedOn w:val="a0"/>
    <w:link w:val="a6"/>
    <w:uiPriority w:val="99"/>
    <w:unhideWhenUsed/>
    <w:rsid w:val="00AB20AA"/>
    <w:pPr>
      <w:spacing w:after="120"/>
      <w:ind w:leftChars="200" w:left="480"/>
    </w:pPr>
  </w:style>
  <w:style w:type="character" w:customStyle="1" w:styleId="a6">
    <w:name w:val="本文縮排 字元"/>
    <w:basedOn w:val="a1"/>
    <w:link w:val="a5"/>
    <w:uiPriority w:val="99"/>
    <w:rsid w:val="00AB20AA"/>
    <w:rPr>
      <w:rFonts w:ascii="Times New Roman" w:eastAsia="新細明體" w:hAnsi="Times New Roman" w:cs="Times New Roman"/>
      <w:szCs w:val="20"/>
    </w:rPr>
  </w:style>
  <w:style w:type="character" w:customStyle="1" w:styleId="a4">
    <w:name w:val="清單段落 字元"/>
    <w:link w:val="a"/>
    <w:uiPriority w:val="34"/>
    <w:locked/>
    <w:rsid w:val="00AB20AA"/>
    <w:rPr>
      <w:rFonts w:ascii="Times New Roman" w:eastAsia="標楷體" w:hAnsi="Times New Roman" w:cs="Times New Roman"/>
      <w:b/>
      <w:color w:val="000000"/>
      <w:sz w:val="28"/>
      <w:szCs w:val="28"/>
    </w:rPr>
  </w:style>
  <w:style w:type="paragraph" w:styleId="a7">
    <w:name w:val="header"/>
    <w:basedOn w:val="a0"/>
    <w:link w:val="a8"/>
    <w:uiPriority w:val="99"/>
    <w:unhideWhenUsed/>
    <w:rsid w:val="00392C5F"/>
    <w:pPr>
      <w:tabs>
        <w:tab w:val="center" w:pos="4153"/>
        <w:tab w:val="right" w:pos="8306"/>
      </w:tabs>
      <w:snapToGrid w:val="0"/>
    </w:pPr>
    <w:rPr>
      <w:sz w:val="20"/>
    </w:rPr>
  </w:style>
  <w:style w:type="character" w:customStyle="1" w:styleId="a8">
    <w:name w:val="頁首 字元"/>
    <w:basedOn w:val="a1"/>
    <w:link w:val="a7"/>
    <w:uiPriority w:val="99"/>
    <w:rsid w:val="00392C5F"/>
    <w:rPr>
      <w:rFonts w:ascii="Times New Roman" w:eastAsia="新細明體" w:hAnsi="Times New Roman" w:cs="Times New Roman"/>
      <w:sz w:val="20"/>
      <w:szCs w:val="20"/>
    </w:rPr>
  </w:style>
  <w:style w:type="paragraph" w:styleId="a9">
    <w:name w:val="footer"/>
    <w:basedOn w:val="a0"/>
    <w:link w:val="aa"/>
    <w:uiPriority w:val="99"/>
    <w:unhideWhenUsed/>
    <w:rsid w:val="00392C5F"/>
    <w:pPr>
      <w:tabs>
        <w:tab w:val="center" w:pos="4153"/>
        <w:tab w:val="right" w:pos="8306"/>
      </w:tabs>
      <w:snapToGrid w:val="0"/>
    </w:pPr>
    <w:rPr>
      <w:sz w:val="20"/>
    </w:rPr>
  </w:style>
  <w:style w:type="character" w:customStyle="1" w:styleId="aa">
    <w:name w:val="頁尾 字元"/>
    <w:basedOn w:val="a1"/>
    <w:link w:val="a9"/>
    <w:uiPriority w:val="99"/>
    <w:rsid w:val="00392C5F"/>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145</Words>
  <Characters>831</Characters>
  <Application>Microsoft Office Word</Application>
  <DocSecurity>0</DocSecurity>
  <Lines>6</Lines>
  <Paragraphs>1</Paragraphs>
  <ScaleCrop>false</ScaleCrop>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研發組組長</cp:lastModifiedBy>
  <cp:revision>2</cp:revision>
  <dcterms:created xsi:type="dcterms:W3CDTF">2022-03-30T04:46:00Z</dcterms:created>
  <dcterms:modified xsi:type="dcterms:W3CDTF">2022-03-30T04:46:00Z</dcterms:modified>
</cp:coreProperties>
</file>