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75" w:rsidRDefault="00DC68BB">
      <w:pPr>
        <w:pStyle w:val="Textbody"/>
        <w:spacing w:line="460" w:lineRule="exact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color w:val="000000"/>
          <w:sz w:val="40"/>
          <w:szCs w:val="40"/>
        </w:rPr>
        <w:t>產檢假</w:t>
      </w:r>
      <w:r>
        <w:rPr>
          <w:rFonts w:ascii="Times New Roman" w:eastAsia="標楷體" w:hAnsi="Times New Roman"/>
          <w:b/>
          <w:sz w:val="40"/>
          <w:szCs w:val="40"/>
        </w:rPr>
        <w:t>與陪產檢及陪產假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薪資補助要點修正規定</w:t>
      </w:r>
    </w:p>
    <w:p w:rsidR="00BC5C75" w:rsidRDefault="00DC68BB">
      <w:pPr>
        <w:pStyle w:val="Textbody"/>
        <w:spacing w:line="460" w:lineRule="exact"/>
        <w:ind w:left="567" w:hanging="567"/>
      </w:pPr>
      <w:r>
        <w:rPr>
          <w:rFonts w:ascii="Times New Roman" w:eastAsia="標楷體" w:hAnsi="Times New Roman"/>
          <w:color w:val="000000"/>
          <w:sz w:val="28"/>
          <w:szCs w:val="28"/>
        </w:rPr>
        <w:t>一、勞動部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以下簡稱本部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為執行性別工作平等法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以下簡稱本法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第十五條第六項及第七項，有關雇主申請產檢假、陪產檢及陪產假薪資補助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以下簡稱本補助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之規定，特訂定本要點。</w:t>
      </w:r>
    </w:p>
    <w:p w:rsidR="00BC5C75" w:rsidRDefault="00DC68BB">
      <w:pPr>
        <w:pStyle w:val="Textbody"/>
        <w:spacing w:line="460" w:lineRule="exact"/>
        <w:ind w:left="567" w:hanging="567"/>
      </w:pPr>
      <w:r>
        <w:rPr>
          <w:rFonts w:ascii="Times New Roman" w:eastAsia="標楷體" w:hAnsi="Times New Roman"/>
          <w:color w:val="000000"/>
          <w:sz w:val="28"/>
          <w:szCs w:val="28"/>
        </w:rPr>
        <w:t>二、</w:t>
      </w:r>
      <w:r>
        <w:rPr>
          <w:rFonts w:eastAsia="標楷體"/>
          <w:sz w:val="28"/>
          <w:szCs w:val="28"/>
        </w:rPr>
        <w:t>本要點主辦機關為本部，其任務如下：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本要點之訂定、修正及解釋。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本要點之協調、督導及經費預算調控。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其他依本要點應辦理事項。</w:t>
      </w:r>
    </w:p>
    <w:p w:rsidR="00BC5C75" w:rsidRDefault="00DC68BB">
      <w:pPr>
        <w:pStyle w:val="Textbody"/>
        <w:spacing w:line="460" w:lineRule="exact"/>
        <w:ind w:left="567" w:hanging="567"/>
      </w:pPr>
      <w:r>
        <w:rPr>
          <w:rFonts w:ascii="Times New Roman" w:eastAsia="標楷體" w:hAnsi="Times New Roman"/>
          <w:color w:val="000000"/>
          <w:sz w:val="28"/>
          <w:szCs w:val="28"/>
        </w:rPr>
        <w:t>三、本要點執行機關為本部勞工保險局（以下簡稱勞保局），其任務如下：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一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eastAsia="標楷體"/>
          <w:sz w:val="28"/>
          <w:szCs w:val="28"/>
        </w:rPr>
        <w:t>本補助之宣導、受理申請、審查、核發及申訴處理等事項。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本補助之資訊作業系統規劃及建置。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本補助相關統計及分析。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其他依本要點應辦理事項。</w:t>
      </w:r>
    </w:p>
    <w:p w:rsidR="00BC5C75" w:rsidRDefault="00DC68BB">
      <w:pPr>
        <w:pStyle w:val="Textbody"/>
        <w:spacing w:line="460" w:lineRule="exact"/>
        <w:ind w:left="624" w:hanging="624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四、雇主依本法第十五條第六項及第七項規定，給付受僱者產檢假、陪產檢及陪產假薪資後，就其中第六日、第七日之薪資，得申請本補助。</w:t>
      </w:r>
    </w:p>
    <w:p w:rsidR="00BC5C75" w:rsidRDefault="00DC68BB">
      <w:pPr>
        <w:pStyle w:val="Textbody"/>
        <w:spacing w:line="460" w:lineRule="exact"/>
        <w:ind w:left="680" w:hanging="57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前項規定，雇主依其他法令規定，應給予產檢假、陪產檢及陪產假各逾五日且薪資照給者，不適用之。</w:t>
      </w:r>
    </w:p>
    <w:p w:rsidR="00BC5C75" w:rsidRDefault="00DC68BB">
      <w:pPr>
        <w:pStyle w:val="Textbody"/>
        <w:spacing w:line="460" w:lineRule="exact"/>
        <w:ind w:left="567" w:hanging="567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五、本補助按雇主實際給付受僱者第六日、第七日之產檢假、陪</w:t>
      </w:r>
      <w:r>
        <w:rPr>
          <w:rFonts w:ascii="Times New Roman" w:eastAsia="標楷體" w:hAnsi="Times New Roman"/>
          <w:color w:val="000000"/>
          <w:sz w:val="28"/>
          <w:szCs w:val="28"/>
        </w:rPr>
        <w:t>產檢及陪產假薪資總額，核實發給。</w:t>
      </w:r>
    </w:p>
    <w:p w:rsidR="00BC5C75" w:rsidRDefault="00DC68BB">
      <w:pPr>
        <w:pStyle w:val="Textbody"/>
        <w:spacing w:line="460" w:lineRule="exact"/>
        <w:ind w:left="567" w:hanging="567"/>
      </w:pPr>
      <w:r>
        <w:rPr>
          <w:rFonts w:ascii="Times New Roman" w:eastAsia="標楷體" w:hAnsi="Times New Roman"/>
          <w:color w:val="000000"/>
          <w:sz w:val="28"/>
          <w:szCs w:val="28"/>
        </w:rPr>
        <w:t>六、雇主於受僱者請畢產檢假、陪產檢及陪產假，或請畢前終止契約，並給付產檢假、陪產檢及陪產假薪資後，檢附下列文件、資料，向勞保局申請本補助：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一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申請書。</w:t>
      </w:r>
    </w:p>
    <w:p w:rsidR="00BC5C75" w:rsidRDefault="00DC68BB">
      <w:pPr>
        <w:pStyle w:val="Textbody"/>
        <w:spacing w:line="460" w:lineRule="exact"/>
        <w:ind w:left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二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雇主名義之國內金融機構或郵局存摺封面影本。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雇主應檢附之文件、資料不齊，經勞保局通知限期補正，屆期未補正者，不予受理。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雇主應本誠信原則對</w:t>
      </w:r>
      <w:r>
        <w:rPr>
          <w:rFonts w:ascii="標楷體" w:eastAsia="標楷體" w:hAnsi="標楷體"/>
          <w:bCs/>
          <w:sz w:val="28"/>
          <w:szCs w:val="28"/>
        </w:rPr>
        <w:t>所提出文件、資</w:t>
      </w:r>
      <w:r>
        <w:rPr>
          <w:rFonts w:ascii="標楷體" w:eastAsia="標楷體" w:hAnsi="標楷體"/>
          <w:bCs/>
          <w:color w:val="000000"/>
          <w:sz w:val="28"/>
          <w:szCs w:val="28"/>
        </w:rPr>
        <w:t>料內容之真實性負責，如有不實，應負相關責任。</w:t>
      </w:r>
    </w:p>
    <w:p w:rsidR="00BC5C75" w:rsidRDefault="00DC68BB">
      <w:pPr>
        <w:pStyle w:val="Textbody"/>
        <w:spacing w:line="460" w:lineRule="exact"/>
      </w:pPr>
      <w:r>
        <w:rPr>
          <w:rFonts w:ascii="標楷體" w:eastAsia="標楷體" w:hAnsi="標楷體"/>
          <w:bCs/>
          <w:color w:val="000000"/>
          <w:sz w:val="28"/>
          <w:szCs w:val="28"/>
        </w:rPr>
        <w:lastRenderedPageBreak/>
        <w:t>七、本補助經勞保局核定後，於次月底發給。</w:t>
      </w:r>
    </w:p>
    <w:p w:rsidR="00BC5C75" w:rsidRDefault="00DC68BB">
      <w:pPr>
        <w:pStyle w:val="Textbody"/>
        <w:spacing w:line="460" w:lineRule="exact"/>
        <w:ind w:left="567" w:hanging="567"/>
      </w:pPr>
      <w:r>
        <w:rPr>
          <w:rFonts w:ascii="標楷體" w:eastAsia="標楷體" w:hAnsi="標楷體"/>
          <w:bCs/>
          <w:color w:val="000000"/>
          <w:sz w:val="28"/>
          <w:szCs w:val="28"/>
        </w:rPr>
        <w:t>八、</w:t>
      </w:r>
      <w:r>
        <w:rPr>
          <w:rFonts w:ascii="Times New Roman" w:eastAsia="標楷體" w:hAnsi="Times New Roman"/>
          <w:color w:val="000000"/>
          <w:sz w:val="28"/>
          <w:szCs w:val="28"/>
        </w:rPr>
        <w:t>勞保局為辦理本補助需要，得派員查對相關資料，雇主及其他有關人員不得規避、妨礙或拒絕。</w:t>
      </w:r>
    </w:p>
    <w:p w:rsidR="00BC5C75" w:rsidRDefault="00DC68BB">
      <w:pPr>
        <w:pStyle w:val="Textbody"/>
        <w:spacing w:line="460" w:lineRule="exact"/>
        <w:ind w:left="567" w:hanging="567"/>
      </w:pPr>
      <w:r>
        <w:rPr>
          <w:rFonts w:ascii="Times New Roman" w:eastAsia="標楷體" w:hAnsi="Times New Roman"/>
          <w:color w:val="000000"/>
          <w:sz w:val="28"/>
          <w:szCs w:val="28"/>
        </w:rPr>
        <w:t>九、</w:t>
      </w:r>
      <w:r>
        <w:rPr>
          <w:rFonts w:ascii="Times New Roman" w:eastAsia="標楷體" w:hAnsi="Times New Roman"/>
          <w:sz w:val="28"/>
          <w:szCs w:val="28"/>
        </w:rPr>
        <w:t>雇主有下列情形之一者，勞保局不予發給本補助；已發給者，經撤銷或廢止後，應以書面行政處分令其限期返還：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一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不實申領。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二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規避、妨礙或拒絕查對。</w:t>
      </w:r>
    </w:p>
    <w:p w:rsidR="00BC5C75" w:rsidRDefault="00DC68BB">
      <w:pPr>
        <w:pStyle w:val="Textbody"/>
        <w:spacing w:line="460" w:lineRule="exact"/>
        <w:ind w:left="567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三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其他違反本要點之規定。</w:t>
      </w:r>
    </w:p>
    <w:p w:rsidR="00BC5C75" w:rsidRDefault="00DC68BB">
      <w:pPr>
        <w:pStyle w:val="Textbody"/>
        <w:spacing w:line="460" w:lineRule="exact"/>
      </w:pPr>
      <w:r>
        <w:rPr>
          <w:rFonts w:ascii="Times New Roman" w:eastAsia="標楷體" w:hAnsi="Times New Roman" w:cs="新細明體"/>
          <w:bCs/>
          <w:sz w:val="28"/>
          <w:szCs w:val="28"/>
        </w:rPr>
        <w:t>十、</w:t>
      </w:r>
      <w:r>
        <w:rPr>
          <w:rFonts w:eastAsia="標楷體" w:cs="新細明體"/>
          <w:bCs/>
          <w:sz w:val="28"/>
          <w:szCs w:val="28"/>
        </w:rPr>
        <w:t>本要點所需經費由公務預算支應。</w:t>
      </w:r>
    </w:p>
    <w:p w:rsidR="00BC5C75" w:rsidRDefault="00BC5C75">
      <w:pPr>
        <w:pStyle w:val="Textbody"/>
        <w:spacing w:line="460" w:lineRule="exact"/>
        <w:rPr>
          <w:rFonts w:eastAsia="標楷體" w:cs="標楷體"/>
          <w:bCs/>
          <w:color w:val="000000"/>
          <w:spacing w:val="20"/>
          <w:sz w:val="28"/>
          <w:szCs w:val="28"/>
        </w:rPr>
      </w:pPr>
    </w:p>
    <w:sectPr w:rsidR="00BC5C75">
      <w:pgSz w:w="11906" w:h="16838"/>
      <w:pgMar w:top="1418" w:right="1415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8BB" w:rsidRDefault="00DC68BB">
      <w:r>
        <w:separator/>
      </w:r>
    </w:p>
  </w:endnote>
  <w:endnote w:type="continuationSeparator" w:id="0">
    <w:p w:rsidR="00DC68BB" w:rsidRDefault="00D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8BB" w:rsidRDefault="00DC68BB">
      <w:r>
        <w:rPr>
          <w:color w:val="000000"/>
        </w:rPr>
        <w:separator/>
      </w:r>
    </w:p>
  </w:footnote>
  <w:footnote w:type="continuationSeparator" w:id="0">
    <w:p w:rsidR="00DC68BB" w:rsidRDefault="00DC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5C75"/>
    <w:rsid w:val="002841BE"/>
    <w:rsid w:val="00BC5C75"/>
    <w:rsid w:val="00D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58D0D-90BC-4FD4-89C9-2825B14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gfl995837</dc:creator>
  <cp:lastModifiedBy>楊龍傑</cp:lastModifiedBy>
  <cp:revision>2</cp:revision>
  <cp:lastPrinted>2022-01-04T09:15:00Z</cp:lastPrinted>
  <dcterms:created xsi:type="dcterms:W3CDTF">2022-01-18T08:13:00Z</dcterms:created>
  <dcterms:modified xsi:type="dcterms:W3CDTF">2022-01-18T08:13:00Z</dcterms:modified>
</cp:coreProperties>
</file>