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041FB" w14:textId="77777777" w:rsidR="00EE36E5" w:rsidRPr="007D56C3" w:rsidRDefault="00EE36E5" w:rsidP="00412B1A">
      <w:pPr>
        <w:adjustRightInd w:val="0"/>
        <w:snapToGrid w:val="0"/>
        <w:spacing w:line="360" w:lineRule="exact"/>
        <w:jc w:val="center"/>
        <w:rPr>
          <w:rFonts w:ascii="標楷體" w:eastAsia="標楷體" w:hAnsi="標楷體"/>
          <w:color w:val="000000" w:themeColor="text1"/>
          <w:sz w:val="28"/>
          <w:szCs w:val="28"/>
        </w:rPr>
      </w:pPr>
      <w:r w:rsidRPr="007D56C3">
        <w:rPr>
          <w:rFonts w:ascii="標楷體" w:eastAsia="標楷體" w:hAnsi="標楷體" w:hint="eastAsia"/>
          <w:color w:val="000000" w:themeColor="text1"/>
          <w:sz w:val="28"/>
          <w:szCs w:val="28"/>
        </w:rPr>
        <w:t>金門</w:t>
      </w:r>
      <w:r w:rsidRPr="007D56C3">
        <w:rPr>
          <w:rFonts w:ascii="標楷體" w:eastAsia="標楷體" w:hAnsi="標楷體"/>
          <w:color w:val="000000" w:themeColor="text1"/>
          <w:sz w:val="28"/>
          <w:szCs w:val="28"/>
        </w:rPr>
        <w:t>縣110</w:t>
      </w:r>
      <w:r w:rsidRPr="007D56C3">
        <w:rPr>
          <w:rFonts w:ascii="標楷體" w:eastAsia="標楷體" w:hAnsi="標楷體" w:hint="eastAsia"/>
          <w:color w:val="000000" w:themeColor="text1"/>
          <w:sz w:val="28"/>
          <w:szCs w:val="28"/>
        </w:rPr>
        <w:t>學年度精進</w:t>
      </w:r>
      <w:r w:rsidRPr="007D56C3">
        <w:rPr>
          <w:rFonts w:ascii="標楷體" w:eastAsia="標楷體" w:hAnsi="標楷體"/>
          <w:color w:val="000000" w:themeColor="text1"/>
          <w:sz w:val="28"/>
          <w:szCs w:val="28"/>
        </w:rPr>
        <w:t>國民</w:t>
      </w:r>
      <w:r w:rsidRPr="007D56C3">
        <w:rPr>
          <w:rFonts w:ascii="標楷體" w:eastAsia="標楷體" w:hAnsi="標楷體" w:hint="eastAsia"/>
          <w:color w:val="000000" w:themeColor="text1"/>
          <w:sz w:val="28"/>
          <w:szCs w:val="28"/>
        </w:rPr>
        <w:t>中小學教師教學專業與課程品質整體推動計畫</w:t>
      </w:r>
    </w:p>
    <w:p w14:paraId="12A02A21" w14:textId="77777777" w:rsidR="00EE36E5" w:rsidRPr="007D56C3" w:rsidRDefault="00EE36E5" w:rsidP="00412B1A">
      <w:pPr>
        <w:adjustRightInd w:val="0"/>
        <w:snapToGrid w:val="0"/>
        <w:spacing w:line="360" w:lineRule="exact"/>
        <w:jc w:val="center"/>
        <w:rPr>
          <w:rFonts w:ascii="標楷體" w:eastAsia="標楷體" w:hAnsi="標楷體"/>
          <w:color w:val="000000" w:themeColor="text1"/>
          <w:sz w:val="28"/>
          <w:szCs w:val="28"/>
        </w:rPr>
      </w:pPr>
      <w:r w:rsidRPr="007D56C3">
        <w:rPr>
          <w:rFonts w:ascii="標楷體" w:eastAsia="標楷體" w:hAnsi="標楷體" w:hint="eastAsia"/>
          <w:color w:val="000000" w:themeColor="text1"/>
          <w:sz w:val="28"/>
          <w:szCs w:val="28"/>
        </w:rPr>
        <w:t>國民教育輔導團語文領域（本土語文）輔導小組</w:t>
      </w:r>
    </w:p>
    <w:p w14:paraId="257CF5B4" w14:textId="2FA7B9E3" w:rsidR="00EE36E5" w:rsidRPr="007D56C3" w:rsidRDefault="00EE36E5" w:rsidP="00412B1A">
      <w:pPr>
        <w:snapToGrid w:val="0"/>
        <w:spacing w:line="360" w:lineRule="exact"/>
        <w:jc w:val="center"/>
        <w:rPr>
          <w:rFonts w:ascii="標楷體" w:eastAsia="標楷體" w:hAnsi="標楷體" w:cs="標楷體"/>
          <w:bCs/>
          <w:color w:val="000000" w:themeColor="text1"/>
          <w:sz w:val="28"/>
          <w:szCs w:val="28"/>
        </w:rPr>
      </w:pPr>
      <w:r w:rsidRPr="007D56C3">
        <w:rPr>
          <w:rFonts w:ascii="標楷體" w:eastAsia="標楷體" w:hAnsi="標楷體"/>
          <w:color w:val="000000" w:themeColor="text1"/>
          <w:sz w:val="28"/>
          <w:szCs w:val="28"/>
        </w:rPr>
        <w:t>「</w:t>
      </w:r>
      <w:bookmarkStart w:id="0" w:name="_GoBack"/>
      <w:r w:rsidRPr="007D56C3">
        <w:rPr>
          <w:rFonts w:ascii="標楷體" w:eastAsia="標楷體" w:hAnsi="標楷體" w:cs="標楷體" w:hint="eastAsia"/>
          <w:color w:val="000000" w:themeColor="text1"/>
          <w:sz w:val="28"/>
          <w:szCs w:val="28"/>
        </w:rPr>
        <w:t>家庭教育</w:t>
      </w:r>
      <w:r>
        <w:rPr>
          <w:rFonts w:ascii="標楷體" w:eastAsia="標楷體" w:hAnsi="標楷體" w:cs="標楷體" w:hint="eastAsia"/>
          <w:color w:val="000000" w:themeColor="text1"/>
          <w:sz w:val="28"/>
          <w:szCs w:val="28"/>
        </w:rPr>
        <w:t>議題</w:t>
      </w:r>
      <w:r w:rsidRPr="007D56C3">
        <w:rPr>
          <w:rFonts w:ascii="標楷體" w:eastAsia="標楷體" w:hAnsi="標楷體" w:cs="標楷體" w:hint="eastAsia"/>
          <w:color w:val="000000" w:themeColor="text1"/>
          <w:sz w:val="28"/>
          <w:szCs w:val="28"/>
        </w:rPr>
        <w:t>融入本土語文教學增能研習</w:t>
      </w:r>
      <w:r w:rsidR="00412B1A">
        <w:rPr>
          <w:rFonts w:ascii="標楷體" w:eastAsia="標楷體" w:hAnsi="標楷體" w:cs="標楷體" w:hint="eastAsia"/>
          <w:bCs/>
          <w:color w:val="000000" w:themeColor="text1"/>
          <w:sz w:val="28"/>
          <w:szCs w:val="28"/>
        </w:rPr>
        <w:t>(線上課程)</w:t>
      </w:r>
      <w:bookmarkEnd w:id="0"/>
      <w:r w:rsidRPr="007D56C3">
        <w:rPr>
          <w:rFonts w:ascii="標楷體" w:eastAsia="標楷體" w:hAnsi="標楷體" w:cs="標楷體" w:hint="eastAsia"/>
          <w:bCs/>
          <w:color w:val="000000" w:themeColor="text1"/>
          <w:sz w:val="28"/>
          <w:szCs w:val="28"/>
        </w:rPr>
        <w:t>」</w:t>
      </w:r>
      <w:r w:rsidR="00412B1A">
        <w:rPr>
          <w:rFonts w:ascii="標楷體" w:eastAsia="標楷體" w:hAnsi="標楷體" w:cs="標楷體" w:hint="eastAsia"/>
          <w:bCs/>
          <w:color w:val="000000" w:themeColor="text1"/>
          <w:sz w:val="28"/>
          <w:szCs w:val="28"/>
        </w:rPr>
        <w:t>研習計畫</w:t>
      </w:r>
    </w:p>
    <w:p w14:paraId="45EAB955" w14:textId="77777777" w:rsidR="00EE36E5" w:rsidRPr="006339FD" w:rsidRDefault="00EE36E5" w:rsidP="00EE36E5">
      <w:pPr>
        <w:snapToGrid w:val="0"/>
        <w:jc w:val="center"/>
        <w:rPr>
          <w:rFonts w:ascii="標楷體" w:eastAsia="標楷體" w:hAnsi="標楷體"/>
          <w:bCs/>
          <w:color w:val="000000" w:themeColor="text1"/>
          <w:szCs w:val="24"/>
        </w:rPr>
      </w:pPr>
    </w:p>
    <w:p w14:paraId="58D4BB88" w14:textId="77777777" w:rsidR="00EE36E5" w:rsidRPr="007D56C3" w:rsidRDefault="00EE36E5" w:rsidP="00412B1A">
      <w:pPr>
        <w:pStyle w:val="a7"/>
        <w:numPr>
          <w:ilvl w:val="0"/>
          <w:numId w:val="1"/>
        </w:numPr>
        <w:spacing w:line="320" w:lineRule="exact"/>
        <w:ind w:leftChars="0"/>
        <w:jc w:val="both"/>
        <w:rPr>
          <w:rFonts w:ascii="標楷體" w:eastAsia="標楷體" w:hAnsi="標楷體"/>
          <w:color w:val="000000" w:themeColor="text1"/>
          <w:sz w:val="24"/>
          <w:szCs w:val="24"/>
        </w:rPr>
      </w:pPr>
      <w:r w:rsidRPr="007D56C3">
        <w:rPr>
          <w:rFonts w:ascii="標楷體" w:eastAsia="標楷體" w:hAnsi="標楷體" w:cs="標楷體" w:hint="eastAsia"/>
          <w:color w:val="000000" w:themeColor="text1"/>
          <w:sz w:val="24"/>
          <w:szCs w:val="24"/>
        </w:rPr>
        <w:t>依據</w:t>
      </w:r>
    </w:p>
    <w:p w14:paraId="742B3F72" w14:textId="77777777" w:rsidR="00EE36E5" w:rsidRPr="007D56C3" w:rsidRDefault="00EE36E5" w:rsidP="00412B1A">
      <w:pPr>
        <w:spacing w:line="320" w:lineRule="exact"/>
        <w:ind w:leftChars="177" w:left="991" w:hangingChars="236" w:hanging="566"/>
        <w:jc w:val="both"/>
        <w:rPr>
          <w:rFonts w:ascii="標楷體" w:eastAsia="標楷體" w:hAnsi="標楷體"/>
          <w:color w:val="000000" w:themeColor="text1"/>
          <w:szCs w:val="24"/>
        </w:rPr>
      </w:pPr>
      <w:bookmarkStart w:id="1" w:name="OLE_LINK31"/>
      <w:r w:rsidRPr="007D56C3">
        <w:rPr>
          <w:rFonts w:ascii="標楷體" w:eastAsia="標楷體" w:hAnsi="標楷體" w:cs="標楷體" w:hint="eastAsia"/>
          <w:noProof/>
          <w:color w:val="000000" w:themeColor="text1"/>
          <w:szCs w:val="24"/>
        </w:rPr>
        <w:t>(一)教育部補助直轄市、縣(市)政府精進國民中學及國民小學教師教學專業與課程品質作業要點。</w:t>
      </w:r>
    </w:p>
    <w:p w14:paraId="3A2DFFF6" w14:textId="77777777" w:rsidR="00EE36E5" w:rsidRPr="007D56C3" w:rsidRDefault="00EE36E5" w:rsidP="00412B1A">
      <w:pPr>
        <w:spacing w:line="320" w:lineRule="exact"/>
        <w:ind w:leftChars="177" w:left="991" w:hangingChars="236" w:hanging="566"/>
        <w:jc w:val="both"/>
        <w:rPr>
          <w:rFonts w:ascii="標楷體" w:eastAsia="標楷體" w:hAnsi="標楷體"/>
          <w:color w:val="000000" w:themeColor="text1"/>
          <w:szCs w:val="24"/>
        </w:rPr>
      </w:pPr>
      <w:r w:rsidRPr="007D56C3">
        <w:rPr>
          <w:rFonts w:ascii="標楷體" w:eastAsia="標楷體" w:hAnsi="標楷體" w:cs="Arial" w:hint="eastAsia"/>
          <w:color w:val="000000" w:themeColor="text1"/>
          <w:szCs w:val="24"/>
        </w:rPr>
        <w:t>(二)金門縣11</w:t>
      </w:r>
      <w:r w:rsidRPr="007D56C3">
        <w:rPr>
          <w:rFonts w:ascii="標楷體" w:eastAsia="標楷體" w:hAnsi="標楷體" w:cs="Arial"/>
          <w:color w:val="000000" w:themeColor="text1"/>
          <w:szCs w:val="24"/>
        </w:rPr>
        <w:t>0</w:t>
      </w:r>
      <w:r w:rsidRPr="007D56C3">
        <w:rPr>
          <w:rFonts w:ascii="標楷體" w:eastAsia="標楷體" w:hAnsi="標楷體" w:cs="Arial" w:hint="eastAsia"/>
          <w:color w:val="000000" w:themeColor="text1"/>
          <w:szCs w:val="24"/>
        </w:rPr>
        <w:t>學年十二年國民基本教育精進國民中學及國民小學教學品質整體計畫</w:t>
      </w:r>
      <w:r w:rsidRPr="007D56C3">
        <w:rPr>
          <w:rFonts w:ascii="標楷體" w:eastAsia="標楷體" w:hAnsi="標楷體" w:cs="標楷體" w:hint="eastAsia"/>
          <w:noProof/>
          <w:color w:val="000000" w:themeColor="text1"/>
          <w:szCs w:val="24"/>
        </w:rPr>
        <w:t>。</w:t>
      </w:r>
    </w:p>
    <w:p w14:paraId="11C14A79" w14:textId="77777777" w:rsidR="00EE36E5" w:rsidRPr="007D56C3" w:rsidRDefault="00EE36E5" w:rsidP="00412B1A">
      <w:pPr>
        <w:spacing w:line="320" w:lineRule="exact"/>
        <w:ind w:leftChars="177" w:left="991" w:hangingChars="236" w:hanging="566"/>
        <w:jc w:val="both"/>
        <w:rPr>
          <w:rFonts w:ascii="標楷體" w:eastAsia="標楷體" w:hAnsi="標楷體"/>
          <w:color w:val="000000" w:themeColor="text1"/>
          <w:szCs w:val="24"/>
        </w:rPr>
      </w:pPr>
      <w:r w:rsidRPr="007D56C3">
        <w:rPr>
          <w:rFonts w:ascii="標楷體" w:eastAsia="標楷體" w:hAnsi="標楷體" w:hint="eastAsia"/>
          <w:noProof/>
          <w:color w:val="000000" w:themeColor="text1"/>
          <w:szCs w:val="24"/>
        </w:rPr>
        <w:t>(三)金門縣1</w:t>
      </w:r>
      <w:r w:rsidRPr="007D56C3">
        <w:rPr>
          <w:rFonts w:ascii="標楷體" w:eastAsia="標楷體" w:hAnsi="標楷體"/>
          <w:noProof/>
          <w:color w:val="000000" w:themeColor="text1"/>
          <w:szCs w:val="24"/>
        </w:rPr>
        <w:t>10</w:t>
      </w:r>
      <w:r w:rsidRPr="007D56C3">
        <w:rPr>
          <w:rFonts w:ascii="標楷體" w:eastAsia="標楷體" w:hAnsi="標楷體" w:hint="eastAsia"/>
          <w:noProof/>
          <w:color w:val="000000" w:themeColor="text1"/>
          <w:szCs w:val="24"/>
        </w:rPr>
        <w:t>學年國民教育輔導團輔導運作計畫。</w:t>
      </w:r>
    </w:p>
    <w:bookmarkEnd w:id="1"/>
    <w:p w14:paraId="3F52D016" w14:textId="77777777" w:rsidR="00EE36E5" w:rsidRPr="007D56C3" w:rsidRDefault="00EE36E5" w:rsidP="00412B1A">
      <w:pPr>
        <w:pStyle w:val="a7"/>
        <w:numPr>
          <w:ilvl w:val="0"/>
          <w:numId w:val="1"/>
        </w:numPr>
        <w:spacing w:line="320" w:lineRule="exact"/>
        <w:ind w:leftChars="0"/>
        <w:jc w:val="both"/>
        <w:rPr>
          <w:rFonts w:ascii="標楷體" w:eastAsia="標楷體" w:hAnsi="標楷體" w:cs="標楷體"/>
          <w:color w:val="000000" w:themeColor="text1"/>
          <w:sz w:val="24"/>
          <w:szCs w:val="24"/>
        </w:rPr>
      </w:pPr>
      <w:r w:rsidRPr="007D56C3">
        <w:rPr>
          <w:rFonts w:ascii="標楷體" w:eastAsia="標楷體" w:hAnsi="標楷體" w:cs="標楷體" w:hint="eastAsia"/>
          <w:color w:val="000000" w:themeColor="text1"/>
          <w:sz w:val="24"/>
          <w:szCs w:val="24"/>
        </w:rPr>
        <w:t>現況分析及需求評估</w:t>
      </w:r>
    </w:p>
    <w:p w14:paraId="6705A472" w14:textId="77777777" w:rsidR="00EE36E5" w:rsidRDefault="00EE36E5" w:rsidP="00412B1A">
      <w:pPr>
        <w:pStyle w:val="a7"/>
        <w:spacing w:line="320" w:lineRule="exact"/>
        <w:jc w:val="both"/>
        <w:rPr>
          <w:rFonts w:ascii="標楷體" w:eastAsia="標楷體" w:hAnsi="標楷體" w:cs="標楷體"/>
          <w:color w:val="000000" w:themeColor="text1"/>
          <w:sz w:val="24"/>
          <w:szCs w:val="24"/>
          <w:lang w:eastAsia="zh-TW"/>
        </w:rPr>
      </w:pPr>
      <w:r w:rsidRPr="00284F5B">
        <w:rPr>
          <w:rFonts w:ascii="標楷體" w:eastAsia="標楷體" w:hAnsi="標楷體" w:cs="Arial" w:hint="eastAsia"/>
          <w:color w:val="000000" w:themeColor="text1"/>
          <w:sz w:val="24"/>
          <w:szCs w:val="24"/>
          <w:lang w:eastAsia="zh-TW"/>
        </w:rPr>
        <w:t>以核心素養做為課程發展的主軸，並將議題融入各學習領域，是十二年國民基本教育課程綱要的重要特色</w:t>
      </w:r>
      <w:r w:rsidRPr="007D56C3">
        <w:rPr>
          <w:rFonts w:ascii="標楷體" w:eastAsia="標楷體" w:hAnsi="標楷體" w:cs="Arial"/>
          <w:color w:val="000000" w:themeColor="text1"/>
          <w:sz w:val="24"/>
          <w:szCs w:val="24"/>
          <w:lang w:eastAsia="zh-TW"/>
        </w:rPr>
        <w:t>。</w:t>
      </w:r>
      <w:r w:rsidRPr="00284F5B">
        <w:rPr>
          <w:rFonts w:ascii="標楷體" w:eastAsia="標楷體" w:hAnsi="標楷體" w:cs="Arial" w:hint="eastAsia"/>
          <w:color w:val="000000" w:themeColor="text1"/>
          <w:sz w:val="24"/>
          <w:szCs w:val="24"/>
          <w:lang w:eastAsia="zh-TW"/>
        </w:rPr>
        <w:t>即使對於立意極佳的新課綱已有了解，</w:t>
      </w:r>
      <w:r>
        <w:rPr>
          <w:rFonts w:ascii="標楷體" w:eastAsia="標楷體" w:hAnsi="標楷體" w:cs="Arial" w:hint="eastAsia"/>
          <w:color w:val="000000" w:themeColor="text1"/>
          <w:sz w:val="24"/>
          <w:szCs w:val="24"/>
          <w:lang w:eastAsia="zh-TW"/>
        </w:rPr>
        <w:t>本土語文</w:t>
      </w:r>
      <w:r w:rsidRPr="00284F5B">
        <w:rPr>
          <w:rFonts w:ascii="標楷體" w:eastAsia="標楷體" w:hAnsi="標楷體" w:cs="Arial" w:hint="eastAsia"/>
          <w:color w:val="000000" w:themeColor="text1"/>
          <w:sz w:val="24"/>
          <w:szCs w:val="24"/>
          <w:lang w:eastAsia="zh-TW"/>
        </w:rPr>
        <w:t>教師對於議題是什麼、為什麼要進行議題融入，以及如何進行議題融入 如何實踐十二年國教仍備感焦慮。據此，</w:t>
      </w:r>
      <w:r>
        <w:rPr>
          <w:rFonts w:ascii="標楷體" w:eastAsia="標楷體" w:hAnsi="標楷體" w:cs="Arial" w:hint="eastAsia"/>
          <w:color w:val="000000" w:themeColor="text1"/>
          <w:sz w:val="24"/>
          <w:szCs w:val="24"/>
          <w:lang w:eastAsia="zh-TW"/>
        </w:rPr>
        <w:t>本年度</w:t>
      </w:r>
      <w:r w:rsidRPr="00284F5B">
        <w:rPr>
          <w:rFonts w:ascii="標楷體" w:eastAsia="標楷體" w:hAnsi="標楷體" w:cs="Arial" w:hint="eastAsia"/>
          <w:color w:val="000000" w:themeColor="text1"/>
          <w:sz w:val="24"/>
          <w:szCs w:val="24"/>
          <w:lang w:eastAsia="zh-TW"/>
        </w:rPr>
        <w:t>規劃辦理「</w:t>
      </w:r>
      <w:r>
        <w:rPr>
          <w:rFonts w:ascii="標楷體" w:eastAsia="標楷體" w:hAnsi="標楷體" w:cs="Arial" w:hint="eastAsia"/>
          <w:color w:val="000000" w:themeColor="text1"/>
          <w:sz w:val="24"/>
          <w:szCs w:val="24"/>
          <w:lang w:eastAsia="zh-TW"/>
        </w:rPr>
        <w:t>家庭教育</w:t>
      </w:r>
      <w:r w:rsidRPr="00284F5B">
        <w:rPr>
          <w:rFonts w:ascii="標楷體" w:eastAsia="標楷體" w:hAnsi="標楷體" w:cs="Arial" w:hint="eastAsia"/>
          <w:color w:val="000000" w:themeColor="text1"/>
          <w:sz w:val="24"/>
          <w:szCs w:val="24"/>
          <w:lang w:eastAsia="zh-TW"/>
        </w:rPr>
        <w:t>融入</w:t>
      </w:r>
      <w:r>
        <w:rPr>
          <w:rFonts w:ascii="標楷體" w:eastAsia="標楷體" w:hAnsi="標楷體" w:cs="Arial" w:hint="eastAsia"/>
          <w:color w:val="000000" w:themeColor="text1"/>
          <w:sz w:val="24"/>
          <w:szCs w:val="24"/>
          <w:lang w:eastAsia="zh-TW"/>
        </w:rPr>
        <w:t>本土語文</w:t>
      </w:r>
      <w:r w:rsidRPr="00284F5B">
        <w:rPr>
          <w:rFonts w:ascii="標楷體" w:eastAsia="標楷體" w:hAnsi="標楷體" w:cs="Arial" w:hint="eastAsia"/>
          <w:color w:val="000000" w:themeColor="text1"/>
          <w:sz w:val="24"/>
          <w:szCs w:val="24"/>
          <w:lang w:eastAsia="zh-TW"/>
        </w:rPr>
        <w:t>教學增能研習」，促進分享與省思十二年國教議題融入教學的內涵、實作與趨勢</w:t>
      </w:r>
      <w:r>
        <w:rPr>
          <w:rFonts w:ascii="標楷體" w:eastAsia="標楷體" w:hAnsi="標楷體" w:cs="Arial" w:hint="eastAsia"/>
          <w:color w:val="000000" w:themeColor="text1"/>
          <w:sz w:val="24"/>
          <w:szCs w:val="24"/>
          <w:lang w:eastAsia="zh-TW"/>
        </w:rPr>
        <w:t>，並發展本土語文</w:t>
      </w:r>
      <w:r w:rsidRPr="00284F5B">
        <w:rPr>
          <w:rFonts w:ascii="標楷體" w:eastAsia="標楷體" w:hAnsi="標楷體" w:cs="Arial" w:hint="eastAsia"/>
          <w:color w:val="000000" w:themeColor="text1"/>
          <w:sz w:val="24"/>
          <w:szCs w:val="24"/>
          <w:lang w:eastAsia="zh-TW"/>
        </w:rPr>
        <w:t>教師對於議題融入教學的設計與實踐能力，以提升十二年國教的施行品質。</w:t>
      </w:r>
    </w:p>
    <w:p w14:paraId="5E829C0E" w14:textId="77777777" w:rsidR="00EE36E5" w:rsidRPr="007D56C3" w:rsidRDefault="00EE36E5" w:rsidP="00412B1A">
      <w:pPr>
        <w:pStyle w:val="a7"/>
        <w:numPr>
          <w:ilvl w:val="0"/>
          <w:numId w:val="1"/>
        </w:numPr>
        <w:spacing w:line="320" w:lineRule="exact"/>
        <w:ind w:leftChars="0"/>
        <w:jc w:val="both"/>
        <w:rPr>
          <w:rFonts w:ascii="標楷體" w:eastAsia="標楷體" w:hAnsi="標楷體" w:cs="標楷體"/>
          <w:color w:val="000000" w:themeColor="text1"/>
          <w:sz w:val="24"/>
          <w:szCs w:val="24"/>
        </w:rPr>
      </w:pPr>
      <w:r w:rsidRPr="007D56C3">
        <w:rPr>
          <w:rFonts w:ascii="標楷體" w:eastAsia="標楷體" w:hAnsi="標楷體" w:cs="標楷體" w:hint="eastAsia"/>
          <w:color w:val="000000" w:themeColor="text1"/>
          <w:sz w:val="24"/>
          <w:szCs w:val="24"/>
        </w:rPr>
        <w:t>計畫</w:t>
      </w:r>
      <w:r w:rsidRPr="007D56C3">
        <w:rPr>
          <w:rFonts w:ascii="標楷體" w:eastAsia="標楷體" w:hAnsi="標楷體" w:cs="標楷體"/>
          <w:color w:val="000000" w:themeColor="text1"/>
          <w:sz w:val="24"/>
          <w:szCs w:val="24"/>
        </w:rPr>
        <w:t>目標</w:t>
      </w:r>
    </w:p>
    <w:p w14:paraId="53A99B7A" w14:textId="77777777" w:rsidR="00EE36E5" w:rsidRPr="007D56C3" w:rsidRDefault="00EE36E5" w:rsidP="00412B1A">
      <w:pPr>
        <w:tabs>
          <w:tab w:val="left" w:pos="480"/>
        </w:tabs>
        <w:spacing w:line="320" w:lineRule="exact"/>
        <w:ind w:firstLineChars="177" w:firstLine="425"/>
        <w:rPr>
          <w:rFonts w:ascii="標楷體" w:eastAsia="標楷體" w:hAnsi="標楷體"/>
          <w:color w:val="000000" w:themeColor="text1"/>
          <w:szCs w:val="24"/>
        </w:rPr>
      </w:pPr>
      <w:r w:rsidRPr="007D56C3">
        <w:rPr>
          <w:rFonts w:ascii="標楷體" w:eastAsia="標楷體" w:hAnsi="標楷體" w:hint="eastAsia"/>
          <w:color w:val="000000" w:themeColor="text1"/>
          <w:szCs w:val="24"/>
        </w:rPr>
        <w:t>(一)了解本土語文教學重大與必要之議題，落實教育部本土語文教學相關政策。</w:t>
      </w:r>
    </w:p>
    <w:p w14:paraId="2CBE81B8" w14:textId="77777777" w:rsidR="00EE36E5" w:rsidRPr="007D56C3" w:rsidRDefault="00EE36E5" w:rsidP="00412B1A">
      <w:pPr>
        <w:tabs>
          <w:tab w:val="left" w:pos="480"/>
        </w:tabs>
        <w:spacing w:line="320" w:lineRule="exact"/>
        <w:ind w:firstLineChars="177" w:firstLine="425"/>
        <w:rPr>
          <w:rFonts w:ascii="標楷體" w:eastAsia="標楷體" w:hAnsi="標楷體"/>
          <w:color w:val="000000" w:themeColor="text1"/>
          <w:szCs w:val="24"/>
        </w:rPr>
      </w:pPr>
      <w:r w:rsidRPr="007D56C3">
        <w:rPr>
          <w:rFonts w:ascii="標楷體" w:eastAsia="標楷體" w:hAnsi="標楷體" w:cs="Arial" w:hint="eastAsia"/>
          <w:color w:val="000000" w:themeColor="text1"/>
          <w:szCs w:val="24"/>
        </w:rPr>
        <w:t>(二)</w:t>
      </w:r>
      <w:r w:rsidRPr="007D56C3">
        <w:rPr>
          <w:rFonts w:ascii="標楷體" w:eastAsia="標楷體" w:hAnsi="標楷體" w:cs="Arial"/>
          <w:color w:val="000000" w:themeColor="text1"/>
          <w:szCs w:val="24"/>
        </w:rPr>
        <w:t>透過轉化與實踐模式精進教學</w:t>
      </w:r>
      <w:r w:rsidRPr="007D56C3">
        <w:rPr>
          <w:rFonts w:ascii="標楷體" w:eastAsia="標楷體" w:hAnsi="標楷體" w:cs="Arial" w:hint="eastAsia"/>
          <w:color w:val="000000" w:themeColor="text1"/>
          <w:szCs w:val="24"/>
        </w:rPr>
        <w:t>，</w:t>
      </w:r>
      <w:r w:rsidRPr="007D56C3">
        <w:rPr>
          <w:rFonts w:ascii="標楷體" w:eastAsia="標楷體" w:hAnsi="標楷體" w:cs="標楷體"/>
          <w:color w:val="000000" w:themeColor="text1"/>
          <w:szCs w:val="24"/>
        </w:rPr>
        <w:t>深化本土語文領域輔導員輔導</w:t>
      </w:r>
      <w:r w:rsidRPr="007D56C3">
        <w:rPr>
          <w:rFonts w:ascii="標楷體" w:eastAsia="標楷體" w:hAnsi="標楷體" w:cs="標楷體" w:hint="eastAsia"/>
          <w:color w:val="000000" w:themeColor="text1"/>
          <w:szCs w:val="24"/>
        </w:rPr>
        <w:t>教學知能</w:t>
      </w:r>
      <w:r w:rsidRPr="007D56C3">
        <w:rPr>
          <w:rFonts w:ascii="標楷體" w:eastAsia="標楷體" w:hAnsi="標楷體" w:hint="eastAsia"/>
          <w:color w:val="000000" w:themeColor="text1"/>
          <w:szCs w:val="24"/>
        </w:rPr>
        <w:t>。</w:t>
      </w:r>
    </w:p>
    <w:p w14:paraId="238346FD" w14:textId="77777777" w:rsidR="00EE36E5" w:rsidRPr="007D56C3" w:rsidRDefault="00EE36E5" w:rsidP="00412B1A">
      <w:pPr>
        <w:pStyle w:val="a7"/>
        <w:numPr>
          <w:ilvl w:val="0"/>
          <w:numId w:val="1"/>
        </w:numPr>
        <w:tabs>
          <w:tab w:val="left" w:pos="480"/>
        </w:tabs>
        <w:spacing w:line="320" w:lineRule="exact"/>
        <w:ind w:leftChars="0"/>
        <w:jc w:val="both"/>
        <w:rPr>
          <w:rFonts w:ascii="標楷體" w:eastAsia="標楷體" w:hAnsi="標楷體" w:cs="標楷體"/>
          <w:color w:val="000000" w:themeColor="text1"/>
          <w:sz w:val="24"/>
          <w:szCs w:val="24"/>
        </w:rPr>
      </w:pPr>
      <w:r w:rsidRPr="007D56C3">
        <w:rPr>
          <w:rFonts w:ascii="標楷體" w:eastAsia="標楷體" w:hAnsi="標楷體" w:cs="標楷體" w:hint="eastAsia"/>
          <w:color w:val="000000" w:themeColor="text1"/>
          <w:sz w:val="24"/>
          <w:szCs w:val="24"/>
        </w:rPr>
        <w:t>辦理單位</w:t>
      </w:r>
    </w:p>
    <w:p w14:paraId="7E4714E6" w14:textId="77777777" w:rsidR="00EE36E5" w:rsidRPr="007D56C3" w:rsidRDefault="00EE36E5" w:rsidP="00412B1A">
      <w:pPr>
        <w:spacing w:line="320" w:lineRule="exact"/>
        <w:ind w:firstLineChars="177" w:firstLine="425"/>
        <w:jc w:val="both"/>
        <w:rPr>
          <w:rFonts w:ascii="標楷體" w:eastAsia="標楷體" w:hAnsi="標楷體" w:cs="標楷體"/>
          <w:noProof/>
          <w:color w:val="000000" w:themeColor="text1"/>
          <w:szCs w:val="24"/>
        </w:rPr>
      </w:pPr>
      <w:r w:rsidRPr="007D56C3">
        <w:rPr>
          <w:rFonts w:ascii="標楷體" w:eastAsia="標楷體" w:hAnsi="標楷體" w:cs="標楷體" w:hint="eastAsia"/>
          <w:noProof/>
          <w:color w:val="000000" w:themeColor="text1"/>
          <w:szCs w:val="24"/>
        </w:rPr>
        <w:t>(一)指導單位：教育部國民及學前教育署。</w:t>
      </w:r>
    </w:p>
    <w:p w14:paraId="07F9B637" w14:textId="77777777" w:rsidR="00EE36E5" w:rsidRPr="007D56C3" w:rsidRDefault="00EE36E5" w:rsidP="00412B1A">
      <w:pPr>
        <w:spacing w:line="320" w:lineRule="exact"/>
        <w:ind w:firstLineChars="177" w:firstLine="425"/>
        <w:jc w:val="both"/>
        <w:rPr>
          <w:rFonts w:ascii="標楷體" w:eastAsia="標楷體" w:hAnsi="標楷體" w:cs="標楷體"/>
          <w:noProof/>
          <w:color w:val="000000" w:themeColor="text1"/>
          <w:szCs w:val="24"/>
        </w:rPr>
      </w:pPr>
      <w:r w:rsidRPr="007D56C3">
        <w:rPr>
          <w:rFonts w:ascii="標楷體" w:eastAsia="標楷體" w:hAnsi="標楷體" w:cs="標楷體" w:hint="eastAsia"/>
          <w:noProof/>
          <w:color w:val="000000" w:themeColor="text1"/>
          <w:szCs w:val="24"/>
        </w:rPr>
        <w:t>(二)主辦單位：金門縣政府。</w:t>
      </w:r>
    </w:p>
    <w:p w14:paraId="11D01CCC" w14:textId="77777777" w:rsidR="00EE36E5" w:rsidRPr="007D56C3" w:rsidRDefault="00EE36E5" w:rsidP="00412B1A">
      <w:pPr>
        <w:spacing w:line="320" w:lineRule="exact"/>
        <w:ind w:firstLineChars="177" w:firstLine="425"/>
        <w:jc w:val="both"/>
        <w:rPr>
          <w:rFonts w:ascii="標楷體" w:eastAsia="標楷體" w:hAnsi="標楷體" w:cs="標楷體"/>
          <w:noProof/>
          <w:color w:val="000000" w:themeColor="text1"/>
          <w:szCs w:val="24"/>
        </w:rPr>
      </w:pPr>
      <w:r w:rsidRPr="007D56C3">
        <w:rPr>
          <w:rFonts w:ascii="標楷體" w:eastAsia="標楷體" w:hAnsi="標楷體" w:cs="標楷體" w:hint="eastAsia"/>
          <w:noProof/>
          <w:color w:val="000000" w:themeColor="text1"/>
          <w:szCs w:val="24"/>
        </w:rPr>
        <w:t>(三)承辦單位：國小語文學習領域本土語文輔導小組。</w:t>
      </w:r>
    </w:p>
    <w:p w14:paraId="77ED7627" w14:textId="74046B08" w:rsidR="00EE36E5" w:rsidRPr="007D56C3" w:rsidRDefault="00EE36E5" w:rsidP="00412B1A">
      <w:pPr>
        <w:numPr>
          <w:ilvl w:val="0"/>
          <w:numId w:val="1"/>
        </w:numPr>
        <w:spacing w:line="320" w:lineRule="exact"/>
        <w:jc w:val="both"/>
        <w:rPr>
          <w:rFonts w:ascii="標楷體" w:eastAsia="標楷體" w:hAnsi="標楷體" w:cs="標楷體"/>
          <w:color w:val="000000" w:themeColor="text1"/>
          <w:szCs w:val="24"/>
        </w:rPr>
      </w:pPr>
      <w:r w:rsidRPr="007D56C3">
        <w:rPr>
          <w:rFonts w:ascii="標楷體" w:eastAsia="標楷體" w:hAnsi="標楷體" w:cs="標楷體" w:hint="eastAsia"/>
          <w:color w:val="000000" w:themeColor="text1"/>
          <w:szCs w:val="24"/>
        </w:rPr>
        <w:t>實施對象：本縣本土語文輔導團輔導員及有興趣之教師，</w:t>
      </w:r>
      <w:r>
        <w:rPr>
          <w:rFonts w:ascii="標楷體" w:eastAsia="標楷體" w:hAnsi="標楷體" w:cs="標楷體" w:hint="eastAsia"/>
          <w:color w:val="000000" w:themeColor="text1"/>
          <w:szCs w:val="24"/>
        </w:rPr>
        <w:t>預估人數</w:t>
      </w:r>
      <w:r w:rsidRPr="007D56C3">
        <w:rPr>
          <w:rFonts w:ascii="標楷體" w:eastAsia="標楷體" w:hAnsi="標楷體" w:cs="標楷體" w:hint="eastAsia"/>
          <w:color w:val="000000" w:themeColor="text1"/>
          <w:szCs w:val="24"/>
        </w:rPr>
        <w:t>20人。</w:t>
      </w:r>
    </w:p>
    <w:p w14:paraId="6BDAB146" w14:textId="16EF2E99" w:rsidR="00EE36E5" w:rsidRPr="00412B1A" w:rsidRDefault="00EE36E5" w:rsidP="00412B1A">
      <w:pPr>
        <w:spacing w:line="320" w:lineRule="exact"/>
        <w:rPr>
          <w:rFonts w:ascii="標楷體" w:eastAsia="標楷體" w:hAnsi="標楷體" w:cs="標楷體"/>
          <w:color w:val="000000" w:themeColor="text1"/>
          <w:szCs w:val="24"/>
        </w:rPr>
      </w:pPr>
      <w:r w:rsidRPr="00EE36E5">
        <w:rPr>
          <w:rFonts w:ascii="標楷體" w:eastAsia="標楷體" w:hAnsi="標楷體" w:cs="標楷體" w:hint="eastAsia"/>
          <w:color w:val="000000" w:themeColor="text1"/>
          <w:szCs w:val="24"/>
        </w:rPr>
        <w:t>六、</w:t>
      </w:r>
      <w:r w:rsidRPr="00412B1A">
        <w:rPr>
          <w:rFonts w:ascii="標楷體" w:eastAsia="標楷體" w:hAnsi="標楷體" w:cs="標楷體" w:hint="eastAsia"/>
          <w:color w:val="000000" w:themeColor="text1"/>
          <w:szCs w:val="24"/>
        </w:rPr>
        <w:t>辦理時間</w:t>
      </w:r>
      <w:r w:rsidR="00DB6607" w:rsidRPr="00412B1A">
        <w:rPr>
          <w:rFonts w:ascii="標楷體" w:eastAsia="標楷體" w:hAnsi="標楷體" w:cs="標楷體" w:hint="eastAsia"/>
          <w:color w:val="000000" w:themeColor="text1"/>
          <w:szCs w:val="24"/>
        </w:rPr>
        <w:t>及方式</w:t>
      </w:r>
      <w:r w:rsidRPr="00412B1A">
        <w:rPr>
          <w:rFonts w:ascii="標楷體" w:eastAsia="標楷體" w:hAnsi="標楷體" w:cs="標楷體" w:hint="eastAsia"/>
          <w:color w:val="000000" w:themeColor="text1"/>
          <w:szCs w:val="24"/>
        </w:rPr>
        <w:t>：</w:t>
      </w:r>
    </w:p>
    <w:p w14:paraId="3A32C589" w14:textId="1FD6E76C" w:rsidR="00EE36E5" w:rsidRPr="00412B1A" w:rsidRDefault="00EE36E5" w:rsidP="00412B1A">
      <w:pPr>
        <w:spacing w:line="320" w:lineRule="exact"/>
        <w:rPr>
          <w:rFonts w:ascii="標楷體" w:eastAsia="標楷體" w:hAnsi="標楷體" w:cs="標楷體"/>
          <w:color w:val="000000" w:themeColor="text1"/>
          <w:szCs w:val="24"/>
        </w:rPr>
      </w:pPr>
      <w:r w:rsidRPr="00412B1A">
        <w:rPr>
          <w:rFonts w:ascii="標楷體" w:eastAsia="標楷體" w:hAnsi="標楷體" w:hint="eastAsia"/>
          <w:szCs w:val="24"/>
        </w:rPr>
        <w:t xml:space="preserve">    (一)</w:t>
      </w:r>
      <w:r w:rsidRPr="00412B1A">
        <w:rPr>
          <w:rFonts w:ascii="標楷體" w:eastAsia="標楷體" w:hAnsi="標楷體" w:cs="標楷體"/>
          <w:color w:val="000000" w:themeColor="text1"/>
          <w:szCs w:val="24"/>
        </w:rPr>
        <w:t>1</w:t>
      </w:r>
      <w:r w:rsidRPr="00412B1A">
        <w:rPr>
          <w:rFonts w:ascii="標楷體" w:eastAsia="標楷體" w:hAnsi="標楷體" w:cs="標楷體" w:hint="eastAsia"/>
          <w:color w:val="000000" w:themeColor="text1"/>
          <w:szCs w:val="24"/>
        </w:rPr>
        <w:t>10年10月27日（週三</w:t>
      </w:r>
      <w:r w:rsidRPr="00412B1A">
        <w:rPr>
          <w:rFonts w:ascii="標楷體" w:eastAsia="標楷體" w:hAnsi="標楷體" w:cs="標楷體"/>
          <w:color w:val="000000" w:themeColor="text1"/>
          <w:szCs w:val="24"/>
        </w:rPr>
        <w:t>）</w:t>
      </w:r>
      <w:r w:rsidRPr="00412B1A">
        <w:rPr>
          <w:rFonts w:ascii="標楷體" w:eastAsia="標楷體" w:hAnsi="標楷體" w:cs="標楷體" w:hint="eastAsia"/>
          <w:color w:val="000000" w:themeColor="text1"/>
          <w:szCs w:val="24"/>
        </w:rPr>
        <w:t>09:00-1</w:t>
      </w:r>
      <w:r w:rsidR="00412B1A">
        <w:rPr>
          <w:rFonts w:ascii="標楷體" w:eastAsia="標楷體" w:hAnsi="標楷體" w:cs="標楷體" w:hint="eastAsia"/>
          <w:color w:val="000000" w:themeColor="text1"/>
          <w:szCs w:val="24"/>
        </w:rPr>
        <w:t>6</w:t>
      </w:r>
      <w:r w:rsidRPr="00412B1A">
        <w:rPr>
          <w:rFonts w:ascii="標楷體" w:eastAsia="標楷體" w:hAnsi="標楷體" w:cs="標楷體" w:hint="eastAsia"/>
          <w:color w:val="000000" w:themeColor="text1"/>
          <w:szCs w:val="24"/>
        </w:rPr>
        <w:t>:</w:t>
      </w:r>
      <w:r w:rsidR="00E342DC">
        <w:rPr>
          <w:rFonts w:ascii="標楷體" w:eastAsia="標楷體" w:hAnsi="標楷體" w:cs="標楷體" w:hint="eastAsia"/>
          <w:color w:val="000000" w:themeColor="text1"/>
          <w:szCs w:val="24"/>
        </w:rPr>
        <w:t>0</w:t>
      </w:r>
      <w:r w:rsidRPr="00412B1A">
        <w:rPr>
          <w:rFonts w:ascii="標楷體" w:eastAsia="標楷體" w:hAnsi="標楷體" w:cs="標楷體" w:hint="eastAsia"/>
          <w:color w:val="000000" w:themeColor="text1"/>
          <w:szCs w:val="24"/>
        </w:rPr>
        <w:t>0。</w:t>
      </w:r>
    </w:p>
    <w:p w14:paraId="18874F12" w14:textId="2EB35DAA" w:rsidR="00DB6607" w:rsidRPr="00412B1A" w:rsidRDefault="00EE36E5" w:rsidP="00412B1A">
      <w:pPr>
        <w:spacing w:line="320" w:lineRule="exact"/>
        <w:rPr>
          <w:rFonts w:ascii="標楷體" w:eastAsia="標楷體" w:hAnsi="標楷體"/>
          <w:szCs w:val="24"/>
        </w:rPr>
      </w:pPr>
      <w:r w:rsidRPr="00412B1A">
        <w:rPr>
          <w:rFonts w:ascii="標楷體" w:eastAsia="標楷體" w:hAnsi="標楷體" w:hint="eastAsia"/>
          <w:szCs w:val="24"/>
        </w:rPr>
        <w:t xml:space="preserve">    (二</w:t>
      </w:r>
      <w:r w:rsidRPr="00412B1A">
        <w:rPr>
          <w:rFonts w:ascii="標楷體" w:eastAsia="標楷體" w:hAnsi="標楷體"/>
          <w:szCs w:val="24"/>
        </w:rPr>
        <w:t>)</w:t>
      </w:r>
      <w:r w:rsidRPr="00412B1A">
        <w:rPr>
          <w:rFonts w:ascii="標楷體" w:eastAsia="標楷體" w:hAnsi="標楷體" w:hint="eastAsia"/>
          <w:szCs w:val="24"/>
        </w:rPr>
        <w:t>地點：線上課</w:t>
      </w:r>
      <w:r w:rsidR="00DB6607" w:rsidRPr="00412B1A">
        <w:rPr>
          <w:rFonts w:ascii="標楷體" w:eastAsia="標楷體" w:hAnsi="標楷體" w:hint="eastAsia"/>
          <w:szCs w:val="24"/>
        </w:rPr>
        <w:t>程連結：</w:t>
      </w:r>
      <w:hyperlink r:id="rId7" w:history="1">
        <w:r w:rsidR="00DB6607" w:rsidRPr="00412B1A">
          <w:rPr>
            <w:rStyle w:val="a9"/>
            <w:rFonts w:ascii="標楷體" w:eastAsia="標楷體" w:hAnsi="標楷體" w:hint="eastAsia"/>
            <w:szCs w:val="24"/>
          </w:rPr>
          <w:t>https://meet.google.com/txa-gtxv-hrq</w:t>
        </w:r>
      </w:hyperlink>
    </w:p>
    <w:p w14:paraId="3FCFB50E" w14:textId="1D4CFFE4" w:rsidR="00EE36E5" w:rsidRPr="00412B1A" w:rsidRDefault="00EE36E5" w:rsidP="00412B1A">
      <w:pPr>
        <w:numPr>
          <w:ilvl w:val="0"/>
          <w:numId w:val="1"/>
        </w:numPr>
        <w:spacing w:line="320" w:lineRule="exact"/>
        <w:jc w:val="both"/>
        <w:rPr>
          <w:rFonts w:ascii="標楷體" w:eastAsia="標楷體" w:hAnsi="標楷體" w:cs="標楷體"/>
          <w:color w:val="000000" w:themeColor="text1"/>
          <w:szCs w:val="24"/>
        </w:rPr>
      </w:pPr>
      <w:r w:rsidRPr="00412B1A">
        <w:rPr>
          <w:rFonts w:ascii="標楷體" w:eastAsia="標楷體" w:hAnsi="標楷體" w:cs="標楷體" w:hint="eastAsia"/>
          <w:color w:val="000000" w:themeColor="text1"/>
          <w:szCs w:val="24"/>
        </w:rPr>
        <w:t>時間表：詳如【附件一】課程時間表。</w:t>
      </w:r>
    </w:p>
    <w:p w14:paraId="1E619FD9" w14:textId="77777777" w:rsidR="00EE36E5" w:rsidRPr="00412B1A" w:rsidRDefault="00EE36E5" w:rsidP="00412B1A">
      <w:pPr>
        <w:numPr>
          <w:ilvl w:val="0"/>
          <w:numId w:val="1"/>
        </w:numPr>
        <w:spacing w:line="320" w:lineRule="exact"/>
        <w:jc w:val="both"/>
        <w:rPr>
          <w:rFonts w:ascii="標楷體" w:eastAsia="標楷體" w:hAnsi="標楷體" w:cs="標楷體"/>
          <w:color w:val="000000" w:themeColor="text1"/>
          <w:szCs w:val="24"/>
        </w:rPr>
      </w:pPr>
      <w:r w:rsidRPr="00412B1A">
        <w:rPr>
          <w:rFonts w:ascii="標楷體" w:eastAsia="標楷體" w:hAnsi="標楷體" w:cs="標楷體" w:hint="eastAsia"/>
          <w:color w:val="000000" w:themeColor="text1"/>
          <w:szCs w:val="24"/>
        </w:rPr>
        <w:t>研習時數：每場次全程參加教師核發研習時數8小時。</w:t>
      </w:r>
    </w:p>
    <w:p w14:paraId="223DFF6E" w14:textId="33EBB89B" w:rsidR="00EE36E5" w:rsidRPr="00412B1A" w:rsidRDefault="00EE36E5" w:rsidP="00412B1A">
      <w:pPr>
        <w:numPr>
          <w:ilvl w:val="0"/>
          <w:numId w:val="1"/>
        </w:numPr>
        <w:spacing w:line="320" w:lineRule="exact"/>
        <w:jc w:val="both"/>
        <w:rPr>
          <w:rFonts w:ascii="標楷體" w:eastAsia="標楷體" w:hAnsi="標楷體" w:cs="標楷體"/>
          <w:color w:val="000000" w:themeColor="text1"/>
          <w:szCs w:val="24"/>
        </w:rPr>
      </w:pPr>
      <w:r w:rsidRPr="00412B1A">
        <w:rPr>
          <w:rFonts w:ascii="標楷體" w:eastAsia="標楷體" w:hAnsi="標楷體" w:cs="標楷體" w:hint="eastAsia"/>
          <w:color w:val="000000" w:themeColor="text1"/>
          <w:szCs w:val="24"/>
        </w:rPr>
        <w:t>經費預算：</w:t>
      </w:r>
      <w:r w:rsidRPr="00412B1A">
        <w:rPr>
          <w:rFonts w:ascii="標楷體" w:eastAsia="標楷體" w:hAnsi="標楷體" w:cs="標楷體" w:hint="eastAsia"/>
          <w:color w:val="000000" w:themeColor="text1"/>
          <w:kern w:val="0"/>
          <w:szCs w:val="24"/>
        </w:rPr>
        <w:t>經費由教育部國民及學前教育署補助本縣辦理1</w:t>
      </w:r>
      <w:r w:rsidRPr="00412B1A">
        <w:rPr>
          <w:rFonts w:ascii="標楷體" w:eastAsia="標楷體" w:hAnsi="標楷體" w:cs="標楷體"/>
          <w:color w:val="000000" w:themeColor="text1"/>
          <w:kern w:val="0"/>
          <w:szCs w:val="24"/>
        </w:rPr>
        <w:t>10</w:t>
      </w:r>
      <w:r w:rsidRPr="00412B1A">
        <w:rPr>
          <w:rFonts w:ascii="標楷體" w:eastAsia="標楷體" w:hAnsi="標楷體" w:cs="標楷體" w:hint="eastAsia"/>
          <w:color w:val="000000" w:themeColor="text1"/>
          <w:kern w:val="0"/>
          <w:szCs w:val="24"/>
        </w:rPr>
        <w:t>學年十二年國民基本教育精進國民中學及國民小學教學品質計畫專案補助經費項下支應</w:t>
      </w:r>
      <w:r w:rsidRPr="00412B1A">
        <w:rPr>
          <w:rFonts w:ascii="標楷體" w:eastAsia="標楷體" w:hAnsi="標楷體" w:cs="標楷體" w:hint="eastAsia"/>
          <w:color w:val="000000" w:themeColor="text1"/>
          <w:szCs w:val="24"/>
        </w:rPr>
        <w:t>。</w:t>
      </w:r>
    </w:p>
    <w:p w14:paraId="3F7CF042" w14:textId="2138368F" w:rsidR="00EE36E5" w:rsidRPr="007D56C3" w:rsidRDefault="00EE36E5" w:rsidP="00412B1A">
      <w:pPr>
        <w:spacing w:line="320" w:lineRule="exact"/>
        <w:ind w:left="425" w:hangingChars="177" w:hanging="425"/>
        <w:jc w:val="both"/>
        <w:rPr>
          <w:rFonts w:ascii="標楷體" w:eastAsia="標楷體" w:hAnsi="標楷體" w:cs="標楷體"/>
          <w:color w:val="000000" w:themeColor="text1"/>
          <w:szCs w:val="24"/>
        </w:rPr>
      </w:pPr>
      <w:r w:rsidRPr="007D56C3">
        <w:rPr>
          <w:rFonts w:ascii="標楷體" w:eastAsia="標楷體" w:hAnsi="標楷體" w:cs="標楷體" w:hint="eastAsia"/>
          <w:color w:val="000000" w:themeColor="text1"/>
          <w:szCs w:val="24"/>
        </w:rPr>
        <w:t>九、成效評估：藉由研習滿意度回饋，同時利用實作成果及課程討論後的回饋省思進行成效評估。</w:t>
      </w:r>
    </w:p>
    <w:p w14:paraId="3719F0E3" w14:textId="77777777" w:rsidR="00EE36E5" w:rsidRPr="007D56C3" w:rsidRDefault="00EE36E5" w:rsidP="00412B1A">
      <w:pPr>
        <w:spacing w:line="320" w:lineRule="exact"/>
        <w:jc w:val="both"/>
        <w:rPr>
          <w:rFonts w:ascii="標楷體" w:eastAsia="標楷體" w:hAnsi="標楷體" w:cs="標楷體"/>
          <w:color w:val="000000" w:themeColor="text1"/>
          <w:szCs w:val="24"/>
        </w:rPr>
      </w:pPr>
      <w:r w:rsidRPr="007D56C3">
        <w:rPr>
          <w:rFonts w:ascii="標楷體" w:eastAsia="標楷體" w:hAnsi="標楷體" w:cs="標楷體" w:hint="eastAsia"/>
          <w:color w:val="000000" w:themeColor="text1"/>
          <w:szCs w:val="24"/>
        </w:rPr>
        <w:t>十、預期效益</w:t>
      </w:r>
    </w:p>
    <w:p w14:paraId="793B174B" w14:textId="77777777" w:rsidR="00EE36E5" w:rsidRPr="00284F5B" w:rsidRDefault="00EE36E5" w:rsidP="00412B1A">
      <w:pPr>
        <w:widowControl/>
        <w:spacing w:line="320" w:lineRule="exact"/>
        <w:ind w:leftChars="177" w:left="850" w:hangingChars="177" w:hanging="425"/>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(一)</w:t>
      </w:r>
      <w:r w:rsidRPr="00284F5B">
        <w:rPr>
          <w:rFonts w:ascii="標楷體" w:eastAsia="標楷體" w:hAnsi="標楷體" w:cs="標楷體" w:hint="eastAsia"/>
          <w:color w:val="000000" w:themeColor="text1"/>
          <w:szCs w:val="24"/>
        </w:rPr>
        <w:t>透過工作坊帶領，教師能建構議題融入課程的概念，理解議題融入課程的重要內涵。</w:t>
      </w:r>
    </w:p>
    <w:p w14:paraId="6AE31731" w14:textId="677D7843" w:rsidR="00412B1A" w:rsidRDefault="00EE36E5" w:rsidP="00412B1A">
      <w:pPr>
        <w:widowControl/>
        <w:spacing w:line="320" w:lineRule="exact"/>
        <w:ind w:leftChars="177" w:left="850" w:hangingChars="177" w:hanging="425"/>
        <w:rPr>
          <w:rFonts w:ascii="標楷體" w:eastAsia="標楷體" w:hAnsi="標楷體" w:cs="標楷體"/>
          <w:color w:val="000000" w:themeColor="text1"/>
          <w:szCs w:val="24"/>
        </w:rPr>
      </w:pPr>
      <w:r w:rsidRPr="00284F5B">
        <w:rPr>
          <w:rFonts w:ascii="標楷體" w:eastAsia="標楷體" w:hAnsi="標楷體" w:cs="標楷體"/>
          <w:color w:val="000000" w:themeColor="text1"/>
          <w:szCs w:val="24"/>
        </w:rPr>
        <w:t>(</w:t>
      </w:r>
      <w:r w:rsidRPr="00284F5B">
        <w:rPr>
          <w:rFonts w:ascii="標楷體" w:eastAsia="標楷體" w:hAnsi="標楷體" w:cs="標楷體" w:hint="eastAsia"/>
          <w:color w:val="000000" w:themeColor="text1"/>
          <w:szCs w:val="24"/>
        </w:rPr>
        <w:t>二</w:t>
      </w:r>
      <w:r>
        <w:rPr>
          <w:rFonts w:ascii="標楷體" w:eastAsia="標楷體" w:hAnsi="標楷體" w:cs="標楷體" w:hint="eastAsia"/>
          <w:color w:val="000000" w:themeColor="text1"/>
          <w:szCs w:val="24"/>
        </w:rPr>
        <w:t>)</w:t>
      </w:r>
      <w:r w:rsidRPr="00284F5B">
        <w:rPr>
          <w:rFonts w:ascii="標楷體" w:eastAsia="標楷體" w:hAnsi="標楷體" w:cs="標楷體" w:hint="eastAsia"/>
          <w:color w:val="000000" w:themeColor="text1"/>
          <w:szCs w:val="24"/>
        </w:rPr>
        <w:t>教師能設計符應教學目標的議題融入</w:t>
      </w:r>
      <w:r>
        <w:rPr>
          <w:rFonts w:ascii="標楷體" w:eastAsia="標楷體" w:hAnsi="標楷體" w:cs="標楷體" w:hint="eastAsia"/>
          <w:color w:val="000000" w:themeColor="text1"/>
          <w:szCs w:val="24"/>
        </w:rPr>
        <w:t>本土語言</w:t>
      </w:r>
      <w:r w:rsidRPr="00284F5B">
        <w:rPr>
          <w:rFonts w:ascii="標楷體" w:eastAsia="標楷體" w:hAnsi="標楷體" w:cs="標楷體" w:hint="eastAsia"/>
          <w:color w:val="000000" w:themeColor="text1"/>
          <w:szCs w:val="24"/>
        </w:rPr>
        <w:t>課程，並能實踐。</w:t>
      </w:r>
    </w:p>
    <w:p w14:paraId="537B98A7" w14:textId="73018013" w:rsidR="006F699D" w:rsidRPr="006F699D" w:rsidRDefault="006F699D" w:rsidP="00B302B0">
      <w:pPr>
        <w:widowControl/>
        <w:spacing w:line="320" w:lineRule="exact"/>
        <w:ind w:leftChars="-45" w:left="852" w:hangingChars="400" w:hanging="960"/>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十一、其它：本次研習提供「</w:t>
      </w:r>
      <w:r w:rsidRPr="002554D8">
        <w:rPr>
          <w:rFonts w:ascii="標楷體" w:eastAsia="標楷體" w:hAnsi="標楷體" w:hint="eastAsia"/>
        </w:rPr>
        <w:t>溫美玉</w:t>
      </w:r>
      <w:r>
        <w:rPr>
          <w:rFonts w:ascii="標楷體" w:eastAsia="標楷體" w:hAnsi="標楷體"/>
        </w:rPr>
        <w:t>,</w:t>
      </w:r>
      <w:r w:rsidRPr="002554D8">
        <w:rPr>
          <w:rFonts w:ascii="標楷體" w:eastAsia="標楷體" w:hAnsi="標楷體" w:hint="eastAsia"/>
        </w:rPr>
        <w:t>王智琪/2019/</w:t>
      </w:r>
      <w:r w:rsidRPr="002554D8">
        <w:rPr>
          <w:rFonts w:ascii="標楷體" w:eastAsia="標楷體" w:hAnsi="標楷體" w:cs="標楷體" w:hint="eastAsia"/>
          <w:color w:val="000000" w:themeColor="text1"/>
          <w:szCs w:val="24"/>
        </w:rPr>
        <w:t>溫美玉素養趴：從議題融入到跨科整合，用遊戲化任務啟動真學習/親子天下</w:t>
      </w:r>
      <w:r>
        <w:rPr>
          <w:rFonts w:ascii="標楷體" w:eastAsia="標楷體" w:hAnsi="標楷體" w:cs="標楷體" w:hint="eastAsia"/>
          <w:color w:val="000000" w:themeColor="text1"/>
          <w:szCs w:val="24"/>
        </w:rPr>
        <w:t>」一書。</w:t>
      </w:r>
    </w:p>
    <w:p w14:paraId="01F60126" w14:textId="6560085C" w:rsidR="00EE36E5" w:rsidRPr="007D56C3" w:rsidRDefault="00412B1A" w:rsidP="00EE36E5">
      <w:pPr>
        <w:widowControl/>
        <w:rPr>
          <w:rFonts w:ascii="標楷體" w:eastAsia="標楷體" w:hAnsi="標楷體" w:cs="標楷體"/>
          <w:noProof/>
          <w:color w:val="000000" w:themeColor="text1"/>
          <w:szCs w:val="24"/>
        </w:rPr>
      </w:pPr>
      <w:r>
        <w:rPr>
          <w:rFonts w:ascii="標楷體" w:eastAsia="標楷體" w:hAnsi="標楷體" w:cs="標楷體"/>
          <w:color w:val="000000" w:themeColor="text1"/>
          <w:szCs w:val="24"/>
        </w:rPr>
        <w:br w:type="page"/>
      </w:r>
      <w:r w:rsidR="00EE36E5" w:rsidRPr="007D56C3">
        <w:rPr>
          <w:rFonts w:ascii="標楷體" w:eastAsia="標楷體" w:hAnsi="標楷體" w:cs="標楷體" w:hint="eastAsia"/>
          <w:color w:val="000000" w:themeColor="text1"/>
          <w:szCs w:val="24"/>
        </w:rPr>
        <w:lastRenderedPageBreak/>
        <w:t>【附件一】課程時間表</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663"/>
        <w:gridCol w:w="4395"/>
        <w:gridCol w:w="1682"/>
      </w:tblGrid>
      <w:tr w:rsidR="00EE36E5" w:rsidRPr="007D56C3" w14:paraId="2F69D432" w14:textId="77777777" w:rsidTr="005B4BF0">
        <w:trPr>
          <w:trHeight w:val="1224"/>
        </w:trPr>
        <w:tc>
          <w:tcPr>
            <w:tcW w:w="5000" w:type="pct"/>
            <w:gridSpan w:val="4"/>
          </w:tcPr>
          <w:p w14:paraId="5596CB45" w14:textId="77777777" w:rsidR="00EE36E5" w:rsidRPr="007D56C3" w:rsidRDefault="00EE36E5" w:rsidP="005B4BF0">
            <w:pPr>
              <w:adjustRightInd w:val="0"/>
              <w:snapToGrid w:val="0"/>
              <w:spacing w:line="400" w:lineRule="exact"/>
              <w:jc w:val="center"/>
              <w:rPr>
                <w:rFonts w:ascii="標楷體" w:eastAsia="標楷體" w:hAnsi="標楷體"/>
                <w:color w:val="000000" w:themeColor="text1"/>
                <w:szCs w:val="24"/>
              </w:rPr>
            </w:pPr>
            <w:r w:rsidRPr="007D56C3">
              <w:rPr>
                <w:rFonts w:ascii="標楷體" w:eastAsia="標楷體" w:hAnsi="標楷體" w:hint="eastAsia"/>
                <w:color w:val="000000" w:themeColor="text1"/>
                <w:szCs w:val="24"/>
              </w:rPr>
              <w:t>金門</w:t>
            </w:r>
            <w:r w:rsidRPr="007D56C3">
              <w:rPr>
                <w:rFonts w:ascii="標楷體" w:eastAsia="標楷體" w:hAnsi="標楷體"/>
                <w:color w:val="000000" w:themeColor="text1"/>
                <w:szCs w:val="24"/>
              </w:rPr>
              <w:t>縣110</w:t>
            </w:r>
            <w:r w:rsidRPr="007D56C3">
              <w:rPr>
                <w:rFonts w:ascii="標楷體" w:eastAsia="標楷體" w:hAnsi="標楷體" w:hint="eastAsia"/>
                <w:color w:val="000000" w:themeColor="text1"/>
                <w:szCs w:val="24"/>
              </w:rPr>
              <w:t>學年度精進</w:t>
            </w:r>
            <w:r w:rsidRPr="007D56C3">
              <w:rPr>
                <w:rFonts w:ascii="標楷體" w:eastAsia="標楷體" w:hAnsi="標楷體"/>
                <w:color w:val="000000" w:themeColor="text1"/>
                <w:szCs w:val="24"/>
              </w:rPr>
              <w:t>國民</w:t>
            </w:r>
            <w:r w:rsidRPr="007D56C3">
              <w:rPr>
                <w:rFonts w:ascii="標楷體" w:eastAsia="標楷體" w:hAnsi="標楷體" w:hint="eastAsia"/>
                <w:color w:val="000000" w:themeColor="text1"/>
                <w:szCs w:val="24"/>
              </w:rPr>
              <w:t>中小學教師教學專業與課程品質整體推動計畫</w:t>
            </w:r>
          </w:p>
          <w:p w14:paraId="15010650" w14:textId="77777777" w:rsidR="00EE36E5" w:rsidRPr="007D56C3" w:rsidRDefault="00EE36E5" w:rsidP="005B4BF0">
            <w:pPr>
              <w:adjustRightInd w:val="0"/>
              <w:snapToGrid w:val="0"/>
              <w:spacing w:line="400" w:lineRule="exact"/>
              <w:jc w:val="center"/>
              <w:rPr>
                <w:rFonts w:ascii="標楷體" w:eastAsia="標楷體" w:hAnsi="標楷體"/>
                <w:color w:val="000000" w:themeColor="text1"/>
                <w:szCs w:val="24"/>
              </w:rPr>
            </w:pPr>
            <w:r w:rsidRPr="007D56C3">
              <w:rPr>
                <w:rFonts w:ascii="標楷體" w:eastAsia="標楷體" w:hAnsi="標楷體" w:hint="eastAsia"/>
                <w:color w:val="000000" w:themeColor="text1"/>
                <w:szCs w:val="24"/>
              </w:rPr>
              <w:t>國民教育輔導團語文領域（本土語文）輔導小組</w:t>
            </w:r>
          </w:p>
          <w:p w14:paraId="635BF949" w14:textId="5F5C2104" w:rsidR="00EE36E5" w:rsidRPr="007D56C3" w:rsidRDefault="00EE36E5" w:rsidP="005B4BF0">
            <w:pPr>
              <w:widowControl/>
              <w:jc w:val="center"/>
              <w:rPr>
                <w:rFonts w:ascii="標楷體" w:eastAsia="標楷體" w:hAnsi="標楷體"/>
                <w:color w:val="000000" w:themeColor="text1"/>
                <w:szCs w:val="24"/>
              </w:rPr>
            </w:pPr>
            <w:r w:rsidRPr="007D56C3">
              <w:rPr>
                <w:rFonts w:ascii="標楷體" w:eastAsia="標楷體" w:hAnsi="標楷體" w:hint="eastAsia"/>
                <w:color w:val="000000" w:themeColor="text1"/>
                <w:szCs w:val="24"/>
              </w:rPr>
              <w:t>家庭教育</w:t>
            </w:r>
            <w:r>
              <w:rPr>
                <w:rFonts w:ascii="標楷體" w:eastAsia="標楷體" w:hAnsi="標楷體" w:hint="eastAsia"/>
                <w:color w:val="000000" w:themeColor="text1"/>
                <w:szCs w:val="24"/>
              </w:rPr>
              <w:t>議題</w:t>
            </w:r>
            <w:r w:rsidRPr="007D56C3">
              <w:rPr>
                <w:rFonts w:ascii="標楷體" w:eastAsia="標楷體" w:hAnsi="標楷體" w:hint="eastAsia"/>
                <w:color w:val="000000" w:themeColor="text1"/>
                <w:szCs w:val="24"/>
              </w:rPr>
              <w:t>融入本土語文教學增能研習</w:t>
            </w:r>
            <w:r w:rsidR="00412B1A" w:rsidRPr="00412B1A">
              <w:rPr>
                <w:rFonts w:ascii="標楷體" w:eastAsia="標楷體" w:hAnsi="標楷體" w:hint="eastAsia"/>
                <w:color w:val="000000" w:themeColor="text1"/>
                <w:szCs w:val="24"/>
              </w:rPr>
              <w:t>(線上課程)</w:t>
            </w:r>
          </w:p>
          <w:p w14:paraId="5A7757A2" w14:textId="77777777" w:rsidR="00EE36E5" w:rsidRPr="007D56C3" w:rsidRDefault="00EE36E5" w:rsidP="005B4BF0">
            <w:pPr>
              <w:widowControl/>
              <w:jc w:val="center"/>
              <w:rPr>
                <w:rFonts w:ascii="標楷體" w:eastAsia="標楷體" w:hAnsi="標楷體"/>
                <w:color w:val="000000" w:themeColor="text1"/>
                <w:szCs w:val="24"/>
              </w:rPr>
            </w:pPr>
            <w:r w:rsidRPr="007D56C3">
              <w:rPr>
                <w:rFonts w:ascii="標楷體" w:eastAsia="標楷體" w:hAnsi="標楷體" w:cs="標楷體" w:hint="eastAsia"/>
                <w:color w:val="000000" w:themeColor="text1"/>
                <w:szCs w:val="24"/>
              </w:rPr>
              <w:t>【課程時間表】</w:t>
            </w:r>
          </w:p>
        </w:tc>
      </w:tr>
      <w:tr w:rsidR="00087CFB" w:rsidRPr="007D56C3" w14:paraId="66050A25" w14:textId="77777777" w:rsidTr="00087CFB">
        <w:trPr>
          <w:trHeight w:val="293"/>
        </w:trPr>
        <w:tc>
          <w:tcPr>
            <w:tcW w:w="789" w:type="pct"/>
          </w:tcPr>
          <w:p w14:paraId="09FE3CB0" w14:textId="77777777" w:rsidR="00EE36E5" w:rsidRPr="007D56C3" w:rsidRDefault="00EE36E5" w:rsidP="005B4BF0">
            <w:pPr>
              <w:widowControl/>
              <w:jc w:val="center"/>
              <w:rPr>
                <w:rFonts w:ascii="標楷體" w:eastAsia="標楷體" w:hAnsi="標楷體"/>
                <w:color w:val="000000" w:themeColor="text1"/>
                <w:szCs w:val="24"/>
              </w:rPr>
            </w:pPr>
            <w:r w:rsidRPr="007D56C3">
              <w:rPr>
                <w:rFonts w:ascii="標楷體" w:eastAsia="標楷體" w:hAnsi="標楷體" w:hint="eastAsia"/>
                <w:color w:val="000000" w:themeColor="text1"/>
                <w:szCs w:val="24"/>
              </w:rPr>
              <w:t>日期</w:t>
            </w:r>
          </w:p>
        </w:tc>
        <w:tc>
          <w:tcPr>
            <w:tcW w:w="905" w:type="pct"/>
          </w:tcPr>
          <w:p w14:paraId="796ADA17" w14:textId="77777777" w:rsidR="00EE36E5" w:rsidRPr="007D56C3" w:rsidRDefault="00EE36E5" w:rsidP="005B4BF0">
            <w:pPr>
              <w:widowControl/>
              <w:jc w:val="center"/>
              <w:rPr>
                <w:rFonts w:ascii="標楷體" w:eastAsia="標楷體" w:hAnsi="標楷體"/>
                <w:color w:val="000000" w:themeColor="text1"/>
                <w:szCs w:val="24"/>
              </w:rPr>
            </w:pPr>
            <w:r w:rsidRPr="007D56C3">
              <w:rPr>
                <w:rFonts w:ascii="標楷體" w:eastAsia="標楷體" w:hAnsi="標楷體" w:hint="eastAsia"/>
                <w:color w:val="000000" w:themeColor="text1"/>
                <w:szCs w:val="24"/>
              </w:rPr>
              <w:t>時間</w:t>
            </w:r>
          </w:p>
        </w:tc>
        <w:tc>
          <w:tcPr>
            <w:tcW w:w="2391" w:type="pct"/>
          </w:tcPr>
          <w:p w14:paraId="133DA05D" w14:textId="77777777" w:rsidR="00EE36E5" w:rsidRPr="007D56C3" w:rsidRDefault="00EE36E5" w:rsidP="005B4BF0">
            <w:pPr>
              <w:widowControl/>
              <w:jc w:val="center"/>
              <w:rPr>
                <w:rFonts w:ascii="標楷體" w:eastAsia="標楷體" w:hAnsi="標楷體"/>
                <w:color w:val="000000" w:themeColor="text1"/>
                <w:szCs w:val="24"/>
              </w:rPr>
            </w:pPr>
            <w:r w:rsidRPr="007D56C3">
              <w:rPr>
                <w:rFonts w:ascii="標楷體" w:eastAsia="標楷體" w:hAnsi="標楷體" w:hint="eastAsia"/>
                <w:color w:val="000000" w:themeColor="text1"/>
                <w:szCs w:val="24"/>
              </w:rPr>
              <w:t>講題</w:t>
            </w:r>
          </w:p>
        </w:tc>
        <w:tc>
          <w:tcPr>
            <w:tcW w:w="915" w:type="pct"/>
          </w:tcPr>
          <w:p w14:paraId="3E3DDAF0" w14:textId="77777777" w:rsidR="00EE36E5" w:rsidRPr="007D56C3" w:rsidRDefault="00EE36E5" w:rsidP="005B4BF0">
            <w:pPr>
              <w:widowControl/>
              <w:jc w:val="center"/>
              <w:rPr>
                <w:rFonts w:ascii="標楷體" w:eastAsia="標楷體" w:hAnsi="標楷體"/>
                <w:color w:val="000000" w:themeColor="text1"/>
                <w:szCs w:val="24"/>
              </w:rPr>
            </w:pPr>
            <w:r w:rsidRPr="007D56C3">
              <w:rPr>
                <w:rFonts w:ascii="標楷體" w:eastAsia="標楷體" w:hAnsi="標楷體" w:hint="eastAsia"/>
                <w:color w:val="000000" w:themeColor="text1"/>
                <w:szCs w:val="24"/>
              </w:rPr>
              <w:t>講師</w:t>
            </w:r>
          </w:p>
        </w:tc>
      </w:tr>
      <w:tr w:rsidR="0097170E" w:rsidRPr="007D56C3" w14:paraId="25D585EC" w14:textId="77777777" w:rsidTr="00087CFB">
        <w:trPr>
          <w:trHeight w:val="168"/>
        </w:trPr>
        <w:tc>
          <w:tcPr>
            <w:tcW w:w="789" w:type="pct"/>
            <w:vMerge w:val="restart"/>
            <w:vAlign w:val="center"/>
          </w:tcPr>
          <w:p w14:paraId="4ABA8600" w14:textId="41F30F0F" w:rsidR="0097170E" w:rsidRPr="007D56C3" w:rsidRDefault="0097170E" w:rsidP="005B4BF0">
            <w:pPr>
              <w:jc w:val="center"/>
              <w:rPr>
                <w:rFonts w:ascii="標楷體" w:eastAsia="標楷體" w:hAnsi="標楷體"/>
                <w:color w:val="000000" w:themeColor="text1"/>
                <w:szCs w:val="24"/>
              </w:rPr>
            </w:pPr>
            <w:r w:rsidRPr="007D56C3">
              <w:rPr>
                <w:rFonts w:ascii="標楷體" w:eastAsia="標楷體" w:hAnsi="標楷體" w:hint="eastAsia"/>
                <w:color w:val="000000" w:themeColor="text1"/>
                <w:szCs w:val="24"/>
              </w:rPr>
              <w:t>110</w:t>
            </w:r>
            <w:r>
              <w:rPr>
                <w:rFonts w:ascii="標楷體" w:eastAsia="標楷體" w:hAnsi="標楷體" w:hint="eastAsia"/>
                <w:color w:val="000000" w:themeColor="text1"/>
                <w:szCs w:val="24"/>
              </w:rPr>
              <w:t>.10.27</w:t>
            </w:r>
          </w:p>
          <w:p w14:paraId="70B3848A" w14:textId="77777777" w:rsidR="0097170E" w:rsidRPr="007D56C3" w:rsidRDefault="0097170E" w:rsidP="005B4BF0">
            <w:pPr>
              <w:jc w:val="center"/>
              <w:rPr>
                <w:rFonts w:ascii="標楷體" w:eastAsia="標楷體" w:hAnsi="標楷體"/>
                <w:color w:val="000000" w:themeColor="text1"/>
                <w:szCs w:val="24"/>
              </w:rPr>
            </w:pPr>
            <w:r w:rsidRPr="007D56C3">
              <w:rPr>
                <w:rFonts w:ascii="標楷體" w:eastAsia="標楷體" w:hAnsi="標楷體" w:hint="eastAsia"/>
                <w:color w:val="000000" w:themeColor="text1"/>
                <w:szCs w:val="24"/>
              </w:rPr>
              <w:t>(三)</w:t>
            </w:r>
          </w:p>
        </w:tc>
        <w:tc>
          <w:tcPr>
            <w:tcW w:w="905" w:type="pct"/>
            <w:vAlign w:val="center"/>
          </w:tcPr>
          <w:p w14:paraId="31F09A78" w14:textId="54F796D5" w:rsidR="0097170E" w:rsidRPr="007D56C3" w:rsidRDefault="0097170E" w:rsidP="005B4BF0">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08:4</w:t>
            </w:r>
            <w:r w:rsidR="00BB1EE5">
              <w:rPr>
                <w:rFonts w:ascii="標楷體" w:eastAsia="標楷體" w:hAnsi="標楷體" w:cs="標楷體" w:hint="eastAsia"/>
                <w:color w:val="000000" w:themeColor="text1"/>
                <w:szCs w:val="24"/>
              </w:rPr>
              <w:t>0</w:t>
            </w:r>
            <w:r w:rsidRPr="007D56C3">
              <w:rPr>
                <w:rFonts w:ascii="標楷體" w:eastAsia="標楷體" w:hAnsi="標楷體" w:cs="標楷體" w:hint="eastAsia"/>
                <w:color w:val="000000" w:themeColor="text1"/>
                <w:szCs w:val="24"/>
              </w:rPr>
              <w:t>-09:</w:t>
            </w:r>
            <w:r>
              <w:rPr>
                <w:rFonts w:ascii="標楷體" w:eastAsia="標楷體" w:hAnsi="標楷體" w:cs="標楷體" w:hint="eastAsia"/>
                <w:color w:val="000000" w:themeColor="text1"/>
                <w:szCs w:val="24"/>
              </w:rPr>
              <w:t>0</w:t>
            </w:r>
            <w:r w:rsidRPr="007D56C3">
              <w:rPr>
                <w:rFonts w:ascii="標楷體" w:eastAsia="標楷體" w:hAnsi="標楷體" w:cs="標楷體" w:hint="eastAsia"/>
                <w:color w:val="000000" w:themeColor="text1"/>
                <w:szCs w:val="24"/>
              </w:rPr>
              <w:t>0</w:t>
            </w:r>
          </w:p>
        </w:tc>
        <w:tc>
          <w:tcPr>
            <w:tcW w:w="2391" w:type="pct"/>
            <w:shd w:val="clear" w:color="auto" w:fill="auto"/>
            <w:vAlign w:val="center"/>
          </w:tcPr>
          <w:p w14:paraId="7662BCA4" w14:textId="1DCC9AE4" w:rsidR="0097170E" w:rsidRPr="007D56C3" w:rsidRDefault="0097170E" w:rsidP="005B4BF0">
            <w:pPr>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線上簽</w:t>
            </w:r>
            <w:r w:rsidRPr="007D56C3">
              <w:rPr>
                <w:rFonts w:ascii="標楷體" w:eastAsia="標楷體" w:hAnsi="標楷體" w:hint="eastAsia"/>
                <w:color w:val="000000" w:themeColor="text1"/>
                <w:szCs w:val="24"/>
              </w:rPr>
              <w:t>到</w:t>
            </w:r>
          </w:p>
        </w:tc>
        <w:tc>
          <w:tcPr>
            <w:tcW w:w="915" w:type="pct"/>
            <w:vMerge w:val="restart"/>
            <w:shd w:val="clear" w:color="auto" w:fill="auto"/>
            <w:vAlign w:val="center"/>
          </w:tcPr>
          <w:p w14:paraId="26B77C09" w14:textId="77777777" w:rsidR="00087CFB" w:rsidRDefault="0097170E" w:rsidP="005B4BF0">
            <w:pPr>
              <w:jc w:val="center"/>
              <w:rPr>
                <w:rFonts w:ascii="標楷體" w:eastAsia="標楷體" w:hAnsi="標楷體" w:cs="標楷體"/>
                <w:color w:val="000000" w:themeColor="text1"/>
                <w:szCs w:val="24"/>
              </w:rPr>
            </w:pPr>
            <w:r w:rsidRPr="007D56C3">
              <w:rPr>
                <w:rFonts w:ascii="標楷體" w:eastAsia="標楷體" w:hAnsi="標楷體" w:cs="標楷體" w:hint="eastAsia"/>
                <w:color w:val="000000" w:themeColor="text1"/>
                <w:szCs w:val="24"/>
              </w:rPr>
              <w:t>新北市</w:t>
            </w:r>
          </w:p>
          <w:p w14:paraId="0D275C3D" w14:textId="7A5EED03" w:rsidR="0097170E" w:rsidRDefault="0097170E" w:rsidP="005B4BF0">
            <w:pPr>
              <w:jc w:val="center"/>
              <w:rPr>
                <w:rFonts w:ascii="標楷體" w:eastAsia="標楷體" w:hAnsi="標楷體" w:cs="標楷體"/>
                <w:color w:val="000000" w:themeColor="text1"/>
                <w:szCs w:val="24"/>
              </w:rPr>
            </w:pPr>
            <w:r w:rsidRPr="007D56C3">
              <w:rPr>
                <w:rFonts w:ascii="標楷體" w:eastAsia="標楷體" w:hAnsi="標楷體" w:cs="標楷體" w:hint="eastAsia"/>
                <w:color w:val="000000" w:themeColor="text1"/>
                <w:szCs w:val="24"/>
              </w:rPr>
              <w:t>秀山國小</w:t>
            </w:r>
          </w:p>
          <w:p w14:paraId="44EBD19E" w14:textId="2D945E62" w:rsidR="0097170E" w:rsidRPr="007D56C3" w:rsidRDefault="0097170E" w:rsidP="00087CFB">
            <w:pPr>
              <w:jc w:val="center"/>
              <w:rPr>
                <w:rFonts w:ascii="標楷體" w:eastAsia="標楷體" w:hAnsi="標楷體"/>
                <w:color w:val="000000" w:themeColor="text1"/>
                <w:szCs w:val="24"/>
              </w:rPr>
            </w:pPr>
            <w:r w:rsidRPr="007D56C3">
              <w:rPr>
                <w:rFonts w:ascii="標楷體" w:eastAsia="標楷體" w:hAnsi="標楷體" w:cs="標楷體" w:hint="eastAsia"/>
                <w:color w:val="000000" w:themeColor="text1"/>
                <w:szCs w:val="24"/>
              </w:rPr>
              <w:t>范姜淑雲老師</w:t>
            </w:r>
          </w:p>
        </w:tc>
      </w:tr>
      <w:tr w:rsidR="0097170E" w:rsidRPr="007D56C3" w14:paraId="62110B65" w14:textId="77777777" w:rsidTr="00087CFB">
        <w:trPr>
          <w:trHeight w:val="168"/>
        </w:trPr>
        <w:tc>
          <w:tcPr>
            <w:tcW w:w="789" w:type="pct"/>
            <w:vMerge/>
            <w:vAlign w:val="center"/>
          </w:tcPr>
          <w:p w14:paraId="0B7F7B51" w14:textId="77777777" w:rsidR="0097170E" w:rsidRPr="007D56C3" w:rsidRDefault="0097170E" w:rsidP="005B4BF0">
            <w:pPr>
              <w:jc w:val="center"/>
              <w:rPr>
                <w:rFonts w:ascii="標楷體" w:eastAsia="標楷體" w:hAnsi="標楷體"/>
                <w:color w:val="000000" w:themeColor="text1"/>
                <w:szCs w:val="24"/>
              </w:rPr>
            </w:pPr>
          </w:p>
        </w:tc>
        <w:tc>
          <w:tcPr>
            <w:tcW w:w="905" w:type="pct"/>
            <w:vAlign w:val="center"/>
          </w:tcPr>
          <w:p w14:paraId="34AA77F7" w14:textId="4DF32DBB" w:rsidR="0097170E" w:rsidRPr="007D56C3" w:rsidRDefault="0097170E" w:rsidP="005B4BF0">
            <w:pPr>
              <w:jc w:val="center"/>
              <w:rPr>
                <w:rFonts w:ascii="標楷體" w:eastAsia="標楷體" w:hAnsi="標楷體" w:cs="標楷體"/>
                <w:color w:val="000000" w:themeColor="text1"/>
                <w:szCs w:val="24"/>
              </w:rPr>
            </w:pPr>
            <w:r w:rsidRPr="007D56C3">
              <w:rPr>
                <w:rFonts w:ascii="標楷體" w:eastAsia="標楷體" w:hAnsi="標楷體" w:cs="標楷體" w:hint="eastAsia"/>
                <w:color w:val="000000" w:themeColor="text1"/>
                <w:szCs w:val="24"/>
              </w:rPr>
              <w:t>09:</w:t>
            </w:r>
            <w:r>
              <w:rPr>
                <w:rFonts w:ascii="標楷體" w:eastAsia="標楷體" w:hAnsi="標楷體" w:cs="標楷體" w:hint="eastAsia"/>
                <w:color w:val="000000" w:themeColor="text1"/>
                <w:szCs w:val="24"/>
              </w:rPr>
              <w:t>0</w:t>
            </w:r>
            <w:r w:rsidRPr="007D56C3">
              <w:rPr>
                <w:rFonts w:ascii="標楷體" w:eastAsia="標楷體" w:hAnsi="標楷體" w:cs="標楷體" w:hint="eastAsia"/>
                <w:color w:val="000000" w:themeColor="text1"/>
                <w:szCs w:val="24"/>
              </w:rPr>
              <w:t>0-10:</w:t>
            </w:r>
            <w:r>
              <w:rPr>
                <w:rFonts w:ascii="標楷體" w:eastAsia="標楷體" w:hAnsi="標楷體" w:cs="標楷體" w:hint="eastAsia"/>
                <w:color w:val="000000" w:themeColor="text1"/>
                <w:szCs w:val="24"/>
              </w:rPr>
              <w:t>3</w:t>
            </w:r>
            <w:r w:rsidRPr="007D56C3">
              <w:rPr>
                <w:rFonts w:ascii="標楷體" w:eastAsia="標楷體" w:hAnsi="標楷體" w:cs="標楷體" w:hint="eastAsia"/>
                <w:color w:val="000000" w:themeColor="text1"/>
                <w:szCs w:val="24"/>
              </w:rPr>
              <w:t>0</w:t>
            </w:r>
          </w:p>
        </w:tc>
        <w:tc>
          <w:tcPr>
            <w:tcW w:w="2391" w:type="pct"/>
            <w:shd w:val="clear" w:color="auto" w:fill="auto"/>
            <w:vAlign w:val="center"/>
          </w:tcPr>
          <w:p w14:paraId="0AC918A6" w14:textId="77777777" w:rsidR="0097170E" w:rsidRPr="007D56C3" w:rsidRDefault="0097170E" w:rsidP="005B4BF0">
            <w:pPr>
              <w:jc w:val="center"/>
              <w:rPr>
                <w:rFonts w:ascii="標楷體" w:eastAsia="標楷體" w:hAnsi="標楷體" w:cs="標楷體"/>
                <w:color w:val="000000" w:themeColor="text1"/>
                <w:szCs w:val="24"/>
              </w:rPr>
            </w:pPr>
            <w:r w:rsidRPr="007D56C3">
              <w:rPr>
                <w:rFonts w:ascii="標楷體" w:eastAsia="標楷體" w:hAnsi="標楷體" w:cs="Arial" w:hint="eastAsia"/>
                <w:color w:val="000000" w:themeColor="text1"/>
                <w:spacing w:val="4"/>
                <w:szCs w:val="24"/>
              </w:rPr>
              <w:t>家庭教育</w:t>
            </w:r>
            <w:r w:rsidRPr="007D56C3">
              <w:rPr>
                <w:rFonts w:ascii="標楷體" w:eastAsia="標楷體" w:hAnsi="標楷體" w:cs="Arial"/>
                <w:color w:val="000000" w:themeColor="text1"/>
                <w:spacing w:val="4"/>
                <w:szCs w:val="24"/>
              </w:rPr>
              <w:t>議題</w:t>
            </w:r>
            <w:r w:rsidRPr="007D56C3">
              <w:rPr>
                <w:rFonts w:ascii="標楷體" w:eastAsia="標楷體" w:hAnsi="標楷體" w:cs="Arial" w:hint="eastAsia"/>
                <w:color w:val="000000" w:themeColor="text1"/>
                <w:spacing w:val="4"/>
                <w:szCs w:val="24"/>
              </w:rPr>
              <w:t>-</w:t>
            </w:r>
            <w:r w:rsidRPr="007D56C3">
              <w:rPr>
                <w:rFonts w:ascii="標楷體" w:eastAsia="標楷體" w:hAnsi="標楷體" w:cs="Arial"/>
                <w:color w:val="000000" w:themeColor="text1"/>
                <w:spacing w:val="4"/>
                <w:szCs w:val="24"/>
              </w:rPr>
              <w:t>學習主題與實質內涵</w:t>
            </w:r>
          </w:p>
        </w:tc>
        <w:tc>
          <w:tcPr>
            <w:tcW w:w="915" w:type="pct"/>
            <w:vMerge/>
            <w:shd w:val="clear" w:color="auto" w:fill="auto"/>
            <w:vAlign w:val="center"/>
          </w:tcPr>
          <w:p w14:paraId="5FC34A94" w14:textId="77777777" w:rsidR="0097170E" w:rsidRPr="007D56C3" w:rsidRDefault="0097170E" w:rsidP="005B4BF0">
            <w:pPr>
              <w:jc w:val="center"/>
              <w:rPr>
                <w:rFonts w:ascii="標楷體" w:eastAsia="標楷體" w:hAnsi="標楷體"/>
                <w:color w:val="000000" w:themeColor="text1"/>
                <w:szCs w:val="24"/>
              </w:rPr>
            </w:pPr>
          </w:p>
        </w:tc>
      </w:tr>
      <w:tr w:rsidR="0097170E" w:rsidRPr="007D56C3" w14:paraId="4113EC4E" w14:textId="77777777" w:rsidTr="00087CFB">
        <w:trPr>
          <w:trHeight w:val="168"/>
        </w:trPr>
        <w:tc>
          <w:tcPr>
            <w:tcW w:w="789" w:type="pct"/>
            <w:vMerge/>
            <w:vAlign w:val="center"/>
          </w:tcPr>
          <w:p w14:paraId="42EF16A8" w14:textId="77777777" w:rsidR="0097170E" w:rsidRPr="007D56C3" w:rsidRDefault="0097170E" w:rsidP="005B4BF0">
            <w:pPr>
              <w:jc w:val="center"/>
              <w:rPr>
                <w:rFonts w:ascii="標楷體" w:eastAsia="標楷體" w:hAnsi="標楷體"/>
                <w:color w:val="000000" w:themeColor="text1"/>
                <w:szCs w:val="24"/>
              </w:rPr>
            </w:pPr>
          </w:p>
        </w:tc>
        <w:tc>
          <w:tcPr>
            <w:tcW w:w="905" w:type="pct"/>
            <w:vAlign w:val="center"/>
          </w:tcPr>
          <w:p w14:paraId="6944F343" w14:textId="7B2E5C92" w:rsidR="0097170E" w:rsidRPr="007D56C3" w:rsidRDefault="0097170E" w:rsidP="005B4BF0">
            <w:pPr>
              <w:jc w:val="center"/>
              <w:rPr>
                <w:rFonts w:ascii="標楷體" w:eastAsia="標楷體" w:hAnsi="標楷體" w:cs="標楷體"/>
                <w:color w:val="000000" w:themeColor="text1"/>
                <w:szCs w:val="24"/>
              </w:rPr>
            </w:pPr>
            <w:r w:rsidRPr="007D56C3">
              <w:rPr>
                <w:rFonts w:ascii="標楷體" w:eastAsia="標楷體" w:hAnsi="標楷體" w:cs="標楷體" w:hint="eastAsia"/>
                <w:color w:val="000000" w:themeColor="text1"/>
                <w:szCs w:val="24"/>
              </w:rPr>
              <w:t>10:</w:t>
            </w:r>
            <w:r>
              <w:rPr>
                <w:rFonts w:ascii="標楷體" w:eastAsia="標楷體" w:hAnsi="標楷體" w:cs="標楷體" w:hint="eastAsia"/>
                <w:color w:val="000000" w:themeColor="text1"/>
                <w:szCs w:val="24"/>
              </w:rPr>
              <w:t>3</w:t>
            </w:r>
            <w:r w:rsidRPr="007D56C3">
              <w:rPr>
                <w:rFonts w:ascii="標楷體" w:eastAsia="標楷體" w:hAnsi="標楷體" w:cs="標楷體" w:hint="eastAsia"/>
                <w:color w:val="000000" w:themeColor="text1"/>
                <w:szCs w:val="24"/>
              </w:rPr>
              <w:t>0-1</w:t>
            </w:r>
            <w:r>
              <w:rPr>
                <w:rFonts w:ascii="標楷體" w:eastAsia="標楷體" w:hAnsi="標楷體" w:cs="標楷體" w:hint="eastAsia"/>
                <w:color w:val="000000" w:themeColor="text1"/>
                <w:szCs w:val="24"/>
              </w:rPr>
              <w:t>2</w:t>
            </w:r>
            <w:r w:rsidRPr="007D56C3">
              <w:rPr>
                <w:rFonts w:ascii="標楷體" w:eastAsia="標楷體" w:hAnsi="標楷體" w:cs="標楷體" w:hint="eastAsia"/>
                <w:color w:val="000000" w:themeColor="text1"/>
                <w:szCs w:val="24"/>
              </w:rPr>
              <w:t>:</w:t>
            </w:r>
            <w:r w:rsidRPr="007D56C3">
              <w:rPr>
                <w:rFonts w:ascii="標楷體" w:eastAsia="標楷體" w:hAnsi="標楷體" w:cs="標楷體"/>
                <w:color w:val="000000" w:themeColor="text1"/>
                <w:szCs w:val="24"/>
              </w:rPr>
              <w:t>0</w:t>
            </w:r>
            <w:r w:rsidRPr="007D56C3">
              <w:rPr>
                <w:rFonts w:ascii="標楷體" w:eastAsia="標楷體" w:hAnsi="標楷體" w:cs="標楷體" w:hint="eastAsia"/>
                <w:color w:val="000000" w:themeColor="text1"/>
                <w:szCs w:val="24"/>
              </w:rPr>
              <w:t>0</w:t>
            </w:r>
          </w:p>
        </w:tc>
        <w:tc>
          <w:tcPr>
            <w:tcW w:w="2391" w:type="pct"/>
            <w:shd w:val="clear" w:color="auto" w:fill="auto"/>
            <w:vAlign w:val="center"/>
          </w:tcPr>
          <w:p w14:paraId="15352F14" w14:textId="57DA6E6E" w:rsidR="0097170E" w:rsidRPr="007D56C3" w:rsidRDefault="0097170E" w:rsidP="005B4BF0">
            <w:pPr>
              <w:ind w:rightChars="50" w:right="120"/>
              <w:jc w:val="center"/>
              <w:rPr>
                <w:rFonts w:ascii="標楷體" w:eastAsia="標楷體" w:hAnsi="標楷體"/>
                <w:color w:val="000000" w:themeColor="text1"/>
                <w:szCs w:val="24"/>
              </w:rPr>
            </w:pPr>
            <w:r w:rsidRPr="007D56C3">
              <w:rPr>
                <w:rFonts w:ascii="標楷體" w:eastAsia="標楷體" w:hAnsi="標楷體" w:cs="Arial" w:hint="eastAsia"/>
                <w:color w:val="000000" w:themeColor="text1"/>
                <w:spacing w:val="4"/>
                <w:szCs w:val="24"/>
              </w:rPr>
              <w:t>家庭</w:t>
            </w:r>
            <w:r w:rsidRPr="007D56C3">
              <w:rPr>
                <w:rFonts w:ascii="標楷體" w:eastAsia="標楷體" w:hAnsi="標楷體" w:cs="Arial"/>
                <w:color w:val="000000" w:themeColor="text1"/>
                <w:spacing w:val="4"/>
                <w:szCs w:val="24"/>
              </w:rPr>
              <w:t>教育議題融入</w:t>
            </w:r>
            <w:r w:rsidRPr="007D56C3">
              <w:rPr>
                <w:rFonts w:ascii="標楷體" w:eastAsia="標楷體" w:hAnsi="標楷體" w:cs="Arial" w:hint="eastAsia"/>
                <w:color w:val="000000" w:themeColor="text1"/>
                <w:spacing w:val="4"/>
                <w:szCs w:val="24"/>
              </w:rPr>
              <w:t>本土語文</w:t>
            </w:r>
            <w:r w:rsidRPr="007D56C3">
              <w:rPr>
                <w:rFonts w:ascii="標楷體" w:eastAsia="標楷體" w:hAnsi="標楷體" w:cs="Arial"/>
                <w:color w:val="000000" w:themeColor="text1"/>
                <w:spacing w:val="4"/>
                <w:szCs w:val="24"/>
              </w:rPr>
              <w:t>教學實務</w:t>
            </w:r>
          </w:p>
        </w:tc>
        <w:tc>
          <w:tcPr>
            <w:tcW w:w="915" w:type="pct"/>
            <w:vMerge/>
            <w:shd w:val="clear" w:color="auto" w:fill="auto"/>
            <w:vAlign w:val="center"/>
          </w:tcPr>
          <w:p w14:paraId="345BCEA9" w14:textId="77777777" w:rsidR="0097170E" w:rsidRPr="007D56C3" w:rsidRDefault="0097170E" w:rsidP="005B4BF0">
            <w:pPr>
              <w:jc w:val="center"/>
              <w:rPr>
                <w:rFonts w:ascii="標楷體" w:eastAsia="標楷體" w:hAnsi="標楷體"/>
                <w:color w:val="000000" w:themeColor="text1"/>
                <w:szCs w:val="24"/>
              </w:rPr>
            </w:pPr>
          </w:p>
        </w:tc>
      </w:tr>
      <w:tr w:rsidR="0097170E" w:rsidRPr="007D56C3" w14:paraId="7753AEDF" w14:textId="77777777" w:rsidTr="00087CFB">
        <w:trPr>
          <w:trHeight w:val="70"/>
        </w:trPr>
        <w:tc>
          <w:tcPr>
            <w:tcW w:w="789" w:type="pct"/>
            <w:vMerge/>
            <w:vAlign w:val="center"/>
          </w:tcPr>
          <w:p w14:paraId="05533DA0" w14:textId="77777777" w:rsidR="0097170E" w:rsidRPr="007D56C3" w:rsidRDefault="0097170E" w:rsidP="005B4BF0">
            <w:pPr>
              <w:jc w:val="center"/>
              <w:rPr>
                <w:rFonts w:ascii="標楷體" w:eastAsia="標楷體" w:hAnsi="標楷體"/>
                <w:color w:val="000000" w:themeColor="text1"/>
                <w:szCs w:val="24"/>
              </w:rPr>
            </w:pPr>
          </w:p>
        </w:tc>
        <w:tc>
          <w:tcPr>
            <w:tcW w:w="905" w:type="pct"/>
            <w:vAlign w:val="center"/>
          </w:tcPr>
          <w:p w14:paraId="656FE343" w14:textId="671B8FBA" w:rsidR="0097170E" w:rsidRPr="007D56C3" w:rsidRDefault="0097170E" w:rsidP="005B4BF0">
            <w:pPr>
              <w:jc w:val="center"/>
              <w:rPr>
                <w:rFonts w:ascii="標楷體" w:eastAsia="標楷體" w:hAnsi="標楷體" w:cs="標楷體"/>
                <w:color w:val="000000" w:themeColor="text1"/>
                <w:szCs w:val="24"/>
              </w:rPr>
            </w:pPr>
            <w:r w:rsidRPr="007D56C3">
              <w:rPr>
                <w:rFonts w:ascii="標楷體" w:eastAsia="標楷體" w:hAnsi="標楷體" w:cs="標楷體" w:hint="eastAsia"/>
                <w:color w:val="000000" w:themeColor="text1"/>
                <w:szCs w:val="24"/>
              </w:rPr>
              <w:t>12:</w:t>
            </w:r>
            <w:r>
              <w:rPr>
                <w:rFonts w:ascii="標楷體" w:eastAsia="標楷體" w:hAnsi="標楷體" w:cs="標楷體" w:hint="eastAsia"/>
                <w:color w:val="000000" w:themeColor="text1"/>
                <w:szCs w:val="24"/>
              </w:rPr>
              <w:t>0</w:t>
            </w:r>
            <w:r w:rsidRPr="007D56C3">
              <w:rPr>
                <w:rFonts w:ascii="標楷體" w:eastAsia="標楷體" w:hAnsi="標楷體" w:cs="標楷體" w:hint="eastAsia"/>
                <w:color w:val="000000" w:themeColor="text1"/>
                <w:szCs w:val="24"/>
              </w:rPr>
              <w:t>0-1</w:t>
            </w:r>
            <w:r w:rsidRPr="007D56C3">
              <w:rPr>
                <w:rFonts w:ascii="標楷體" w:eastAsia="標楷體" w:hAnsi="標楷體" w:cs="標楷體"/>
                <w:color w:val="000000" w:themeColor="text1"/>
                <w:szCs w:val="24"/>
              </w:rPr>
              <w:t>3</w:t>
            </w:r>
            <w:r w:rsidRPr="007D56C3">
              <w:rPr>
                <w:rFonts w:ascii="標楷體" w:eastAsia="標楷體" w:hAnsi="標楷體" w:cs="標楷體" w:hint="eastAsia"/>
                <w:color w:val="000000" w:themeColor="text1"/>
                <w:szCs w:val="24"/>
              </w:rPr>
              <w:t>:</w:t>
            </w:r>
            <w:r>
              <w:rPr>
                <w:rFonts w:ascii="標楷體" w:eastAsia="標楷體" w:hAnsi="標楷體" w:cs="標楷體" w:hint="eastAsia"/>
                <w:color w:val="000000" w:themeColor="text1"/>
                <w:szCs w:val="24"/>
              </w:rPr>
              <w:t>3</w:t>
            </w:r>
            <w:r w:rsidRPr="007D56C3">
              <w:rPr>
                <w:rFonts w:ascii="標楷體" w:eastAsia="標楷體" w:hAnsi="標楷體" w:cs="標楷體" w:hint="eastAsia"/>
                <w:color w:val="000000" w:themeColor="text1"/>
                <w:szCs w:val="24"/>
              </w:rPr>
              <w:t>0</w:t>
            </w:r>
          </w:p>
        </w:tc>
        <w:tc>
          <w:tcPr>
            <w:tcW w:w="2391" w:type="pct"/>
            <w:shd w:val="clear" w:color="auto" w:fill="auto"/>
            <w:vAlign w:val="center"/>
          </w:tcPr>
          <w:p w14:paraId="106E6DC4" w14:textId="77777777" w:rsidR="0097170E" w:rsidRPr="007D56C3" w:rsidRDefault="0097170E" w:rsidP="005B4BF0">
            <w:pPr>
              <w:snapToGrid w:val="0"/>
              <w:jc w:val="center"/>
              <w:rPr>
                <w:rFonts w:ascii="標楷體" w:eastAsia="標楷體" w:hAnsi="標楷體"/>
                <w:color w:val="000000" w:themeColor="text1"/>
                <w:szCs w:val="24"/>
              </w:rPr>
            </w:pPr>
            <w:r w:rsidRPr="007D56C3">
              <w:rPr>
                <w:rFonts w:ascii="標楷體" w:eastAsia="標楷體" w:hAnsi="標楷體" w:hint="eastAsia"/>
                <w:color w:val="000000" w:themeColor="text1"/>
                <w:szCs w:val="24"/>
              </w:rPr>
              <w:t>午餐</w:t>
            </w:r>
          </w:p>
        </w:tc>
        <w:tc>
          <w:tcPr>
            <w:tcW w:w="915" w:type="pct"/>
            <w:vMerge/>
            <w:shd w:val="clear" w:color="auto" w:fill="auto"/>
            <w:vAlign w:val="center"/>
          </w:tcPr>
          <w:p w14:paraId="7775A54F" w14:textId="77777777" w:rsidR="0097170E" w:rsidRPr="007D56C3" w:rsidRDefault="0097170E" w:rsidP="005B4BF0">
            <w:pPr>
              <w:widowControl/>
              <w:jc w:val="center"/>
              <w:rPr>
                <w:rFonts w:ascii="標楷體" w:eastAsia="標楷體" w:hAnsi="標楷體"/>
                <w:color w:val="000000" w:themeColor="text1"/>
                <w:szCs w:val="24"/>
              </w:rPr>
            </w:pPr>
          </w:p>
        </w:tc>
      </w:tr>
      <w:tr w:rsidR="0097170E" w:rsidRPr="007D56C3" w14:paraId="773D86AD" w14:textId="77777777" w:rsidTr="00087CFB">
        <w:trPr>
          <w:trHeight w:val="70"/>
        </w:trPr>
        <w:tc>
          <w:tcPr>
            <w:tcW w:w="789" w:type="pct"/>
            <w:vMerge/>
            <w:vAlign w:val="center"/>
          </w:tcPr>
          <w:p w14:paraId="6068A5DC" w14:textId="77777777" w:rsidR="0097170E" w:rsidRPr="007D56C3" w:rsidRDefault="0097170E" w:rsidP="005B4BF0">
            <w:pPr>
              <w:jc w:val="center"/>
              <w:rPr>
                <w:rFonts w:ascii="標楷體" w:eastAsia="標楷體" w:hAnsi="標楷體"/>
                <w:color w:val="000000" w:themeColor="text1"/>
                <w:szCs w:val="24"/>
              </w:rPr>
            </w:pPr>
          </w:p>
        </w:tc>
        <w:tc>
          <w:tcPr>
            <w:tcW w:w="905" w:type="pct"/>
            <w:vAlign w:val="center"/>
          </w:tcPr>
          <w:p w14:paraId="29AFC4B6" w14:textId="6ABD2440" w:rsidR="0097170E" w:rsidRPr="007D56C3" w:rsidRDefault="0097170E" w:rsidP="005B4BF0">
            <w:pPr>
              <w:jc w:val="center"/>
              <w:rPr>
                <w:rFonts w:ascii="標楷體" w:eastAsia="標楷體" w:hAnsi="標楷體" w:cs="標楷體"/>
                <w:color w:val="000000" w:themeColor="text1"/>
                <w:szCs w:val="24"/>
              </w:rPr>
            </w:pPr>
            <w:r w:rsidRPr="007D56C3">
              <w:rPr>
                <w:rFonts w:ascii="標楷體" w:eastAsia="標楷體" w:hAnsi="標楷體" w:cs="標楷體" w:hint="eastAsia"/>
                <w:color w:val="000000" w:themeColor="text1"/>
                <w:szCs w:val="24"/>
              </w:rPr>
              <w:t>1</w:t>
            </w:r>
            <w:r w:rsidRPr="007D56C3">
              <w:rPr>
                <w:rFonts w:ascii="標楷體" w:eastAsia="標楷體" w:hAnsi="標楷體" w:cs="標楷體"/>
                <w:color w:val="000000" w:themeColor="text1"/>
                <w:szCs w:val="24"/>
              </w:rPr>
              <w:t>3</w:t>
            </w:r>
            <w:r w:rsidRPr="007D56C3">
              <w:rPr>
                <w:rFonts w:ascii="標楷體" w:eastAsia="標楷體" w:hAnsi="標楷體" w:cs="標楷體" w:hint="eastAsia"/>
                <w:color w:val="000000" w:themeColor="text1"/>
                <w:szCs w:val="24"/>
              </w:rPr>
              <w:t>:</w:t>
            </w:r>
            <w:r w:rsidR="00713A71">
              <w:rPr>
                <w:rFonts w:ascii="標楷體" w:eastAsia="標楷體" w:hAnsi="標楷體" w:cs="標楷體" w:hint="eastAsia"/>
                <w:color w:val="000000" w:themeColor="text1"/>
                <w:szCs w:val="24"/>
              </w:rPr>
              <w:t>0</w:t>
            </w:r>
            <w:r w:rsidRPr="007D56C3">
              <w:rPr>
                <w:rFonts w:ascii="標楷體" w:eastAsia="標楷體" w:hAnsi="標楷體" w:cs="標楷體" w:hint="eastAsia"/>
                <w:color w:val="000000" w:themeColor="text1"/>
                <w:szCs w:val="24"/>
              </w:rPr>
              <w:t>0-1</w:t>
            </w:r>
            <w:r w:rsidR="00713A71">
              <w:rPr>
                <w:rFonts w:ascii="標楷體" w:eastAsia="標楷體" w:hAnsi="標楷體" w:cs="標楷體" w:hint="eastAsia"/>
                <w:color w:val="000000" w:themeColor="text1"/>
                <w:szCs w:val="24"/>
              </w:rPr>
              <w:t>4</w:t>
            </w:r>
            <w:r w:rsidRPr="007D56C3">
              <w:rPr>
                <w:rFonts w:ascii="標楷體" w:eastAsia="標楷體" w:hAnsi="標楷體" w:cs="標楷體" w:hint="eastAsia"/>
                <w:color w:val="000000" w:themeColor="text1"/>
                <w:szCs w:val="24"/>
              </w:rPr>
              <w:t>:</w:t>
            </w:r>
            <w:r w:rsidR="00713A71">
              <w:rPr>
                <w:rFonts w:ascii="標楷體" w:eastAsia="標楷體" w:hAnsi="標楷體" w:cs="標楷體" w:hint="eastAsia"/>
                <w:color w:val="000000" w:themeColor="text1"/>
                <w:szCs w:val="24"/>
              </w:rPr>
              <w:t>3</w:t>
            </w:r>
            <w:r w:rsidRPr="007D56C3">
              <w:rPr>
                <w:rFonts w:ascii="標楷體" w:eastAsia="標楷體" w:hAnsi="標楷體" w:cs="標楷體" w:hint="eastAsia"/>
                <w:color w:val="000000" w:themeColor="text1"/>
                <w:szCs w:val="24"/>
              </w:rPr>
              <w:t>0</w:t>
            </w:r>
          </w:p>
        </w:tc>
        <w:tc>
          <w:tcPr>
            <w:tcW w:w="2391" w:type="pct"/>
            <w:shd w:val="clear" w:color="auto" w:fill="auto"/>
            <w:vAlign w:val="center"/>
          </w:tcPr>
          <w:p w14:paraId="571A4126" w14:textId="10005C0B" w:rsidR="0097170E" w:rsidRPr="007D56C3" w:rsidRDefault="0097170E" w:rsidP="005B4BF0">
            <w:pPr>
              <w:snapToGrid w:val="0"/>
              <w:jc w:val="center"/>
              <w:rPr>
                <w:rFonts w:ascii="標楷體" w:eastAsia="標楷體" w:hAnsi="標楷體"/>
                <w:color w:val="000000" w:themeColor="text1"/>
                <w:szCs w:val="24"/>
              </w:rPr>
            </w:pPr>
            <w:r w:rsidRPr="007D56C3">
              <w:rPr>
                <w:rFonts w:eastAsia="標楷體" w:hint="eastAsia"/>
                <w:color w:val="000000" w:themeColor="text1"/>
              </w:rPr>
              <w:t>金門縣閩南語教材</w:t>
            </w:r>
            <w:r w:rsidRPr="007D56C3">
              <w:rPr>
                <w:rFonts w:eastAsia="標楷體" w:hint="eastAsia"/>
                <w:color w:val="000000" w:themeColor="text1"/>
              </w:rPr>
              <w:t>-</w:t>
            </w:r>
            <w:r w:rsidRPr="007D56C3">
              <w:rPr>
                <w:rFonts w:eastAsia="標楷體" w:hint="eastAsia"/>
                <w:color w:val="000000" w:themeColor="text1"/>
              </w:rPr>
              <w:t>家庭教育議題</w:t>
            </w:r>
          </w:p>
        </w:tc>
        <w:tc>
          <w:tcPr>
            <w:tcW w:w="915" w:type="pct"/>
            <w:vMerge/>
            <w:shd w:val="clear" w:color="auto" w:fill="auto"/>
            <w:vAlign w:val="center"/>
          </w:tcPr>
          <w:p w14:paraId="25423023" w14:textId="77777777" w:rsidR="0097170E" w:rsidRPr="007D56C3" w:rsidRDefault="0097170E" w:rsidP="005B4BF0">
            <w:pPr>
              <w:widowControl/>
              <w:jc w:val="center"/>
              <w:rPr>
                <w:rFonts w:ascii="標楷體" w:eastAsia="標楷體" w:hAnsi="標楷體"/>
                <w:color w:val="000000" w:themeColor="text1"/>
                <w:szCs w:val="24"/>
              </w:rPr>
            </w:pPr>
          </w:p>
        </w:tc>
      </w:tr>
      <w:tr w:rsidR="0097170E" w:rsidRPr="007D56C3" w14:paraId="416F7002" w14:textId="77777777" w:rsidTr="00087CFB">
        <w:trPr>
          <w:trHeight w:val="319"/>
        </w:trPr>
        <w:tc>
          <w:tcPr>
            <w:tcW w:w="789" w:type="pct"/>
            <w:vMerge/>
            <w:vAlign w:val="center"/>
          </w:tcPr>
          <w:p w14:paraId="0E64A47F" w14:textId="77777777" w:rsidR="0097170E" w:rsidRPr="007D56C3" w:rsidRDefault="0097170E" w:rsidP="005B4BF0">
            <w:pPr>
              <w:jc w:val="center"/>
              <w:rPr>
                <w:rFonts w:ascii="標楷體" w:eastAsia="標楷體" w:hAnsi="標楷體"/>
                <w:color w:val="000000" w:themeColor="text1"/>
                <w:szCs w:val="24"/>
              </w:rPr>
            </w:pPr>
          </w:p>
        </w:tc>
        <w:tc>
          <w:tcPr>
            <w:tcW w:w="905" w:type="pct"/>
            <w:vAlign w:val="center"/>
          </w:tcPr>
          <w:p w14:paraId="4607432D" w14:textId="2E6F0AE0" w:rsidR="0097170E" w:rsidRPr="007D56C3" w:rsidRDefault="0097170E" w:rsidP="005B4BF0">
            <w:pPr>
              <w:jc w:val="center"/>
              <w:rPr>
                <w:rFonts w:ascii="標楷體" w:eastAsia="標楷體" w:hAnsi="標楷體" w:cs="標楷體"/>
                <w:color w:val="000000" w:themeColor="text1"/>
                <w:szCs w:val="24"/>
              </w:rPr>
            </w:pPr>
            <w:r w:rsidRPr="007D56C3">
              <w:rPr>
                <w:rFonts w:ascii="標楷體" w:eastAsia="標楷體" w:hAnsi="標楷體" w:cs="標楷體" w:hint="eastAsia"/>
                <w:color w:val="000000" w:themeColor="text1"/>
                <w:szCs w:val="24"/>
              </w:rPr>
              <w:t>1</w:t>
            </w:r>
            <w:r w:rsidR="00714986">
              <w:rPr>
                <w:rFonts w:ascii="標楷體" w:eastAsia="標楷體" w:hAnsi="標楷體" w:cs="標楷體" w:hint="eastAsia"/>
                <w:color w:val="000000" w:themeColor="text1"/>
                <w:szCs w:val="24"/>
              </w:rPr>
              <w:t>4</w:t>
            </w:r>
            <w:r w:rsidRPr="007D56C3">
              <w:rPr>
                <w:rFonts w:ascii="標楷體" w:eastAsia="標楷體" w:hAnsi="標楷體" w:cs="標楷體" w:hint="eastAsia"/>
                <w:color w:val="000000" w:themeColor="text1"/>
                <w:szCs w:val="24"/>
              </w:rPr>
              <w:t>:</w:t>
            </w:r>
            <w:r w:rsidR="00713A71">
              <w:rPr>
                <w:rFonts w:ascii="標楷體" w:eastAsia="標楷體" w:hAnsi="標楷體" w:cs="標楷體" w:hint="eastAsia"/>
                <w:color w:val="000000" w:themeColor="text1"/>
                <w:szCs w:val="24"/>
              </w:rPr>
              <w:t>3</w:t>
            </w:r>
            <w:r w:rsidRPr="007D56C3">
              <w:rPr>
                <w:rFonts w:ascii="標楷體" w:eastAsia="標楷體" w:hAnsi="標楷體" w:cs="標楷體" w:hint="eastAsia"/>
                <w:color w:val="000000" w:themeColor="text1"/>
                <w:szCs w:val="24"/>
              </w:rPr>
              <w:t>0-1</w:t>
            </w:r>
            <w:r>
              <w:rPr>
                <w:rFonts w:ascii="標楷體" w:eastAsia="標楷體" w:hAnsi="標楷體" w:cs="標楷體" w:hint="eastAsia"/>
                <w:color w:val="000000" w:themeColor="text1"/>
                <w:szCs w:val="24"/>
              </w:rPr>
              <w:t>6</w:t>
            </w:r>
            <w:r w:rsidRPr="007D56C3">
              <w:rPr>
                <w:rFonts w:ascii="標楷體" w:eastAsia="標楷體" w:hAnsi="標楷體" w:cs="標楷體" w:hint="eastAsia"/>
                <w:color w:val="000000" w:themeColor="text1"/>
                <w:szCs w:val="24"/>
              </w:rPr>
              <w:t>:</w:t>
            </w:r>
            <w:r w:rsidR="00713A71">
              <w:rPr>
                <w:rFonts w:ascii="標楷體" w:eastAsia="標楷體" w:hAnsi="標楷體" w:cs="標楷體" w:hint="eastAsia"/>
                <w:color w:val="000000" w:themeColor="text1"/>
                <w:szCs w:val="24"/>
              </w:rPr>
              <w:t>0</w:t>
            </w:r>
            <w:r w:rsidRPr="007D56C3">
              <w:rPr>
                <w:rFonts w:ascii="標楷體" w:eastAsia="標楷體" w:hAnsi="標楷體" w:cs="標楷體" w:hint="eastAsia"/>
                <w:color w:val="000000" w:themeColor="text1"/>
                <w:szCs w:val="24"/>
              </w:rPr>
              <w:t>0</w:t>
            </w:r>
          </w:p>
        </w:tc>
        <w:tc>
          <w:tcPr>
            <w:tcW w:w="2391" w:type="pct"/>
            <w:vAlign w:val="center"/>
          </w:tcPr>
          <w:p w14:paraId="1FA8E12D" w14:textId="1865C54F" w:rsidR="0097170E" w:rsidRPr="007D56C3" w:rsidRDefault="0097170E" w:rsidP="005B4BF0">
            <w:pPr>
              <w:pStyle w:val="Default"/>
              <w:jc w:val="center"/>
              <w:rPr>
                <w:rFonts w:eastAsia="標楷體"/>
                <w:color w:val="000000" w:themeColor="text1"/>
                <w:kern w:val="2"/>
              </w:rPr>
            </w:pPr>
            <w:r w:rsidRPr="007D56C3">
              <w:rPr>
                <w:rFonts w:eastAsia="標楷體" w:hint="eastAsia"/>
                <w:color w:val="000000" w:themeColor="text1"/>
                <w:kern w:val="2"/>
              </w:rPr>
              <w:t>家庭教育融入縣版教材教學共備</w:t>
            </w:r>
          </w:p>
        </w:tc>
        <w:tc>
          <w:tcPr>
            <w:tcW w:w="915" w:type="pct"/>
            <w:vMerge/>
            <w:vAlign w:val="center"/>
          </w:tcPr>
          <w:p w14:paraId="2CD34E4B" w14:textId="77777777" w:rsidR="0097170E" w:rsidRPr="007D56C3" w:rsidRDefault="0097170E" w:rsidP="005B4BF0">
            <w:pPr>
              <w:widowControl/>
              <w:jc w:val="center"/>
              <w:rPr>
                <w:rFonts w:ascii="標楷體" w:eastAsia="標楷體" w:hAnsi="標楷體"/>
                <w:color w:val="000000" w:themeColor="text1"/>
                <w:szCs w:val="24"/>
              </w:rPr>
            </w:pPr>
          </w:p>
        </w:tc>
      </w:tr>
    </w:tbl>
    <w:p w14:paraId="2A1FAE4D" w14:textId="77777777" w:rsidR="00EE36E5" w:rsidRPr="007D56C3" w:rsidRDefault="00EE36E5" w:rsidP="000568A0">
      <w:pPr>
        <w:widowControl/>
        <w:rPr>
          <w:rFonts w:ascii="標楷體" w:eastAsia="標楷體" w:hAnsi="標楷體"/>
          <w:color w:val="000000" w:themeColor="text1"/>
          <w:szCs w:val="24"/>
        </w:rPr>
      </w:pPr>
    </w:p>
    <w:sectPr w:rsidR="00EE36E5" w:rsidRPr="007D56C3" w:rsidSect="00EE36E5">
      <w:pgSz w:w="11906" w:h="16838"/>
      <w:pgMar w:top="1440" w:right="1133"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6C6AC" w14:textId="77777777" w:rsidR="00B420B5" w:rsidRDefault="00B420B5" w:rsidP="00EE36E5">
      <w:r>
        <w:separator/>
      </w:r>
    </w:p>
  </w:endnote>
  <w:endnote w:type="continuationSeparator" w:id="0">
    <w:p w14:paraId="45FE63C7" w14:textId="77777777" w:rsidR="00B420B5" w:rsidRDefault="00B420B5" w:rsidP="00EE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198EB" w14:textId="77777777" w:rsidR="00B420B5" w:rsidRDefault="00B420B5" w:rsidP="00EE36E5">
      <w:r>
        <w:separator/>
      </w:r>
    </w:p>
  </w:footnote>
  <w:footnote w:type="continuationSeparator" w:id="0">
    <w:p w14:paraId="425A68F3" w14:textId="77777777" w:rsidR="00B420B5" w:rsidRDefault="00B420B5" w:rsidP="00EE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4A74"/>
    <w:multiLevelType w:val="hybridMultilevel"/>
    <w:tmpl w:val="E634EB74"/>
    <w:lvl w:ilvl="0" w:tplc="FA320584">
      <w:start w:val="1"/>
      <w:numFmt w:val="taiwaneseCountingThousand"/>
      <w:lvlText w:val="%1、"/>
      <w:lvlJc w:val="left"/>
      <w:pPr>
        <w:ind w:left="480" w:hanging="480"/>
      </w:pPr>
      <w:rPr>
        <w:rFonts w:cs="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29"/>
    <w:rsid w:val="000568A0"/>
    <w:rsid w:val="00087CFB"/>
    <w:rsid w:val="00380272"/>
    <w:rsid w:val="003E4E52"/>
    <w:rsid w:val="003E5529"/>
    <w:rsid w:val="00412B1A"/>
    <w:rsid w:val="004249D2"/>
    <w:rsid w:val="00522774"/>
    <w:rsid w:val="006339FD"/>
    <w:rsid w:val="006E7650"/>
    <w:rsid w:val="006F699D"/>
    <w:rsid w:val="00713A71"/>
    <w:rsid w:val="00714986"/>
    <w:rsid w:val="00760D50"/>
    <w:rsid w:val="0097170E"/>
    <w:rsid w:val="00993755"/>
    <w:rsid w:val="00AE4F88"/>
    <w:rsid w:val="00B302B0"/>
    <w:rsid w:val="00B420B5"/>
    <w:rsid w:val="00BB1EE5"/>
    <w:rsid w:val="00C01BBE"/>
    <w:rsid w:val="00C63F74"/>
    <w:rsid w:val="00DB6607"/>
    <w:rsid w:val="00E342DC"/>
    <w:rsid w:val="00E82A3D"/>
    <w:rsid w:val="00EE36E5"/>
    <w:rsid w:val="00FE3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B6477"/>
  <w15:chartTrackingRefBased/>
  <w15:docId w15:val="{72923E5F-5F52-40A2-8138-EDABD5A1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6E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6E5"/>
    <w:pPr>
      <w:tabs>
        <w:tab w:val="center" w:pos="4153"/>
        <w:tab w:val="right" w:pos="8306"/>
      </w:tabs>
      <w:snapToGrid w:val="0"/>
    </w:pPr>
    <w:rPr>
      <w:sz w:val="20"/>
      <w:szCs w:val="20"/>
    </w:rPr>
  </w:style>
  <w:style w:type="character" w:customStyle="1" w:styleId="a4">
    <w:name w:val="頁首 字元"/>
    <w:basedOn w:val="a0"/>
    <w:link w:val="a3"/>
    <w:uiPriority w:val="99"/>
    <w:rsid w:val="00EE36E5"/>
    <w:rPr>
      <w:sz w:val="20"/>
      <w:szCs w:val="20"/>
    </w:rPr>
  </w:style>
  <w:style w:type="paragraph" w:styleId="a5">
    <w:name w:val="footer"/>
    <w:basedOn w:val="a"/>
    <w:link w:val="a6"/>
    <w:uiPriority w:val="99"/>
    <w:unhideWhenUsed/>
    <w:rsid w:val="00EE36E5"/>
    <w:pPr>
      <w:tabs>
        <w:tab w:val="center" w:pos="4153"/>
        <w:tab w:val="right" w:pos="8306"/>
      </w:tabs>
      <w:snapToGrid w:val="0"/>
    </w:pPr>
    <w:rPr>
      <w:sz w:val="20"/>
      <w:szCs w:val="20"/>
    </w:rPr>
  </w:style>
  <w:style w:type="character" w:customStyle="1" w:styleId="a6">
    <w:name w:val="頁尾 字元"/>
    <w:basedOn w:val="a0"/>
    <w:link w:val="a5"/>
    <w:uiPriority w:val="99"/>
    <w:rsid w:val="00EE36E5"/>
    <w:rPr>
      <w:sz w:val="20"/>
      <w:szCs w:val="20"/>
    </w:rPr>
  </w:style>
  <w:style w:type="paragraph" w:styleId="a7">
    <w:name w:val="List Paragraph"/>
    <w:basedOn w:val="a"/>
    <w:link w:val="a8"/>
    <w:uiPriority w:val="34"/>
    <w:qFormat/>
    <w:rsid w:val="00EE36E5"/>
    <w:pPr>
      <w:ind w:leftChars="200" w:left="480"/>
    </w:pPr>
    <w:rPr>
      <w:rFonts w:ascii="Calibri" w:eastAsia="新細明體" w:hAnsi="Calibri" w:cs="Times New Roman"/>
      <w:kern w:val="0"/>
      <w:sz w:val="20"/>
      <w:szCs w:val="20"/>
      <w:lang w:eastAsia="en-US"/>
    </w:rPr>
  </w:style>
  <w:style w:type="character" w:customStyle="1" w:styleId="a8">
    <w:name w:val="清單段落 字元"/>
    <w:link w:val="a7"/>
    <w:uiPriority w:val="34"/>
    <w:locked/>
    <w:rsid w:val="00EE36E5"/>
    <w:rPr>
      <w:rFonts w:ascii="Calibri" w:eastAsia="新細明體" w:hAnsi="Calibri" w:cs="Times New Roman"/>
      <w:kern w:val="0"/>
      <w:sz w:val="20"/>
      <w:szCs w:val="20"/>
      <w:lang w:eastAsia="en-US"/>
    </w:rPr>
  </w:style>
  <w:style w:type="paragraph" w:customStyle="1" w:styleId="Default">
    <w:name w:val="Default"/>
    <w:uiPriority w:val="99"/>
    <w:rsid w:val="00EE36E5"/>
    <w:pPr>
      <w:widowControl w:val="0"/>
      <w:autoSpaceDE w:val="0"/>
      <w:autoSpaceDN w:val="0"/>
      <w:adjustRightInd w:val="0"/>
    </w:pPr>
    <w:rPr>
      <w:rFonts w:ascii="標楷體" w:eastAsia="新細明體" w:hAnsi="標楷體" w:cs="標楷體"/>
      <w:color w:val="000000"/>
      <w:kern w:val="0"/>
      <w:szCs w:val="24"/>
    </w:rPr>
  </w:style>
  <w:style w:type="character" w:styleId="a9">
    <w:name w:val="Hyperlink"/>
    <w:basedOn w:val="a0"/>
    <w:uiPriority w:val="99"/>
    <w:unhideWhenUsed/>
    <w:rsid w:val="00DB6607"/>
    <w:rPr>
      <w:color w:val="0563C1" w:themeColor="hyperlink"/>
      <w:u w:val="single"/>
    </w:rPr>
  </w:style>
  <w:style w:type="character" w:customStyle="1" w:styleId="UnresolvedMention">
    <w:name w:val="Unresolved Mention"/>
    <w:basedOn w:val="a0"/>
    <w:uiPriority w:val="99"/>
    <w:semiHidden/>
    <w:unhideWhenUsed/>
    <w:rsid w:val="00DB6607"/>
    <w:rPr>
      <w:color w:val="605E5C"/>
      <w:shd w:val="clear" w:color="auto" w:fill="E1DFDD"/>
    </w:rPr>
  </w:style>
  <w:style w:type="character" w:styleId="aa">
    <w:name w:val="FollowedHyperlink"/>
    <w:basedOn w:val="a0"/>
    <w:uiPriority w:val="99"/>
    <w:semiHidden/>
    <w:unhideWhenUsed/>
    <w:rsid w:val="006F6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txa-gtxv-h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gracepig</dc:creator>
  <cp:keywords/>
  <dc:description/>
  <cp:lastModifiedBy>研發組組長</cp:lastModifiedBy>
  <cp:revision>2</cp:revision>
  <dcterms:created xsi:type="dcterms:W3CDTF">2021-10-18T01:16:00Z</dcterms:created>
  <dcterms:modified xsi:type="dcterms:W3CDTF">2021-10-18T01:16:00Z</dcterms:modified>
</cp:coreProperties>
</file>