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23" w:rsidRPr="006B48C7" w:rsidRDefault="00FC7F0E" w:rsidP="00AC04B7">
      <w:pPr>
        <w:adjustRightInd w:val="0"/>
        <w:snapToGrid w:val="0"/>
        <w:spacing w:beforeLines="50" w:before="180" w:afterLines="50" w:after="180"/>
        <w:jc w:val="center"/>
        <w:rPr>
          <w:rFonts w:eastAsia="標楷體"/>
          <w:sz w:val="28"/>
          <w:szCs w:val="28"/>
        </w:rPr>
      </w:pPr>
      <w:bookmarkStart w:id="0" w:name="_GoBack"/>
      <w:bookmarkEnd w:id="0"/>
      <w:r w:rsidRPr="006B48C7">
        <w:rPr>
          <w:rFonts w:eastAsia="標楷體" w:hint="eastAsia"/>
          <w:sz w:val="28"/>
          <w:szCs w:val="28"/>
        </w:rPr>
        <w:t>金門縣</w:t>
      </w:r>
      <w:r w:rsidR="00655323" w:rsidRPr="006B48C7">
        <w:rPr>
          <w:rFonts w:eastAsia="標楷體"/>
          <w:sz w:val="28"/>
          <w:szCs w:val="28"/>
        </w:rPr>
        <w:t>108</w:t>
      </w:r>
      <w:r w:rsidR="00655323" w:rsidRPr="006B48C7">
        <w:rPr>
          <w:rFonts w:eastAsia="標楷體" w:hint="eastAsia"/>
          <w:sz w:val="28"/>
          <w:szCs w:val="28"/>
        </w:rPr>
        <w:t>學年度精進國民中小學教師教學專業與課程品質整體推動計畫</w:t>
      </w:r>
    </w:p>
    <w:p w:rsidR="00655323" w:rsidRDefault="002A019F" w:rsidP="00AC04B7">
      <w:pPr>
        <w:adjustRightInd w:val="0"/>
        <w:snapToGrid w:val="0"/>
        <w:spacing w:beforeLines="50" w:before="180" w:afterLines="50" w:after="180"/>
        <w:jc w:val="center"/>
        <w:rPr>
          <w:rFonts w:eastAsia="標楷體"/>
          <w:sz w:val="28"/>
          <w:szCs w:val="28"/>
        </w:rPr>
      </w:pPr>
      <w:r>
        <w:rPr>
          <w:rFonts w:eastAsia="標楷體" w:hint="eastAsia"/>
          <w:sz w:val="28"/>
          <w:szCs w:val="28"/>
        </w:rPr>
        <w:t>多年國小</w:t>
      </w:r>
      <w:r w:rsidR="00655323" w:rsidRPr="006B48C7">
        <w:rPr>
          <w:rFonts w:eastAsia="標楷體" w:hint="eastAsia"/>
          <w:sz w:val="28"/>
          <w:szCs w:val="28"/>
        </w:rPr>
        <w:t>專</w:t>
      </w:r>
      <w:r w:rsidR="00655323" w:rsidRPr="006B48C7">
        <w:rPr>
          <w:rFonts w:eastAsia="標楷體"/>
          <w:sz w:val="28"/>
          <w:szCs w:val="28"/>
        </w:rPr>
        <w:t>業成長</w:t>
      </w:r>
      <w:r w:rsidR="00655323" w:rsidRPr="006B48C7">
        <w:rPr>
          <w:rFonts w:eastAsia="標楷體" w:hint="eastAsia"/>
          <w:sz w:val="28"/>
          <w:szCs w:val="28"/>
        </w:rPr>
        <w:t>-</w:t>
      </w:r>
      <w:r w:rsidR="00FC7F0E" w:rsidRPr="006B48C7">
        <w:rPr>
          <w:rFonts w:eastAsia="標楷體" w:hint="eastAsia"/>
          <w:sz w:val="28"/>
          <w:szCs w:val="28"/>
        </w:rPr>
        <w:t>教師專業知能與校本課程發展</w:t>
      </w:r>
      <w:r w:rsidR="00655323" w:rsidRPr="006B48C7">
        <w:rPr>
          <w:rFonts w:eastAsia="標楷體" w:hint="eastAsia"/>
          <w:sz w:val="28"/>
          <w:szCs w:val="28"/>
        </w:rPr>
        <w:t>實施計畫</w:t>
      </w:r>
    </w:p>
    <w:p w:rsidR="001C4C70" w:rsidRPr="001C4C70" w:rsidRDefault="001C4C70" w:rsidP="00AC04B7">
      <w:pPr>
        <w:adjustRightInd w:val="0"/>
        <w:snapToGrid w:val="0"/>
        <w:spacing w:beforeLines="50" w:before="180" w:afterLines="50" w:after="180"/>
        <w:jc w:val="center"/>
        <w:rPr>
          <w:rFonts w:eastAsia="標楷體"/>
          <w:b/>
          <w:sz w:val="28"/>
          <w:szCs w:val="28"/>
        </w:rPr>
      </w:pPr>
      <w:r w:rsidRPr="001C4C70">
        <w:rPr>
          <w:rFonts w:eastAsia="標楷體" w:hint="eastAsia"/>
          <w:b/>
          <w:sz w:val="28"/>
          <w:szCs w:val="28"/>
        </w:rPr>
        <w:t>第一場次</w:t>
      </w:r>
      <w:r>
        <w:rPr>
          <w:rFonts w:eastAsia="標楷體" w:hint="eastAsia"/>
          <w:b/>
          <w:sz w:val="28"/>
          <w:szCs w:val="28"/>
        </w:rPr>
        <w:t>研習</w:t>
      </w:r>
      <w:r>
        <w:rPr>
          <w:rFonts w:eastAsia="標楷體" w:hint="eastAsia"/>
          <w:b/>
          <w:sz w:val="28"/>
          <w:szCs w:val="28"/>
        </w:rPr>
        <w:t xml:space="preserve"> </w:t>
      </w:r>
      <w:r w:rsidRPr="001C4C70">
        <w:rPr>
          <w:rFonts w:eastAsia="標楷體" w:hint="eastAsia"/>
          <w:b/>
          <w:sz w:val="28"/>
          <w:szCs w:val="28"/>
        </w:rPr>
        <w:t>「校訂課程素養導向發展」</w:t>
      </w:r>
    </w:p>
    <w:p w:rsidR="00655323" w:rsidRDefault="00655323" w:rsidP="001C4C70">
      <w:pPr>
        <w:pStyle w:val="a3"/>
        <w:numPr>
          <w:ilvl w:val="0"/>
          <w:numId w:val="4"/>
        </w:numPr>
        <w:autoSpaceDE w:val="0"/>
        <w:autoSpaceDN w:val="0"/>
        <w:adjustRightInd w:val="0"/>
        <w:snapToGrid w:val="0"/>
        <w:spacing w:beforeLines="50" w:before="180" w:afterLines="50" w:after="180"/>
        <w:ind w:leftChars="0" w:left="482" w:hanging="482"/>
        <w:rPr>
          <w:rFonts w:ascii="標楷體" w:hAnsi="標楷體"/>
        </w:rPr>
      </w:pPr>
      <w:r w:rsidRPr="001C4C70">
        <w:rPr>
          <w:rFonts w:ascii="標楷體" w:hAnsi="標楷體" w:hint="eastAsia"/>
        </w:rPr>
        <w:t>依據</w:t>
      </w:r>
    </w:p>
    <w:p w:rsidR="00AC04B7" w:rsidRPr="00AC04B7" w:rsidRDefault="001C4C70" w:rsidP="00AC04B7">
      <w:pPr>
        <w:pStyle w:val="a3"/>
        <w:numPr>
          <w:ilvl w:val="0"/>
          <w:numId w:val="5"/>
        </w:numPr>
        <w:autoSpaceDE w:val="0"/>
        <w:autoSpaceDN w:val="0"/>
        <w:adjustRightInd w:val="0"/>
        <w:snapToGrid w:val="0"/>
        <w:ind w:leftChars="0"/>
        <w:rPr>
          <w:rFonts w:ascii="標楷體" w:hAnsi="標楷體"/>
        </w:rPr>
      </w:pPr>
      <w:r w:rsidRPr="001C4C70">
        <w:rPr>
          <w:rFonts w:ascii="標楷體" w:hAnsi="標楷體" w:hint="eastAsia"/>
        </w:rPr>
        <w:t>教育部補助直轄市、縣(市)政府精進國民中學及國民小學教師教學專業與課程品質作業要點。</w:t>
      </w:r>
    </w:p>
    <w:p w:rsidR="00B96DA9" w:rsidRDefault="00AC04B7" w:rsidP="00AC04B7">
      <w:pPr>
        <w:pStyle w:val="a3"/>
        <w:numPr>
          <w:ilvl w:val="0"/>
          <w:numId w:val="5"/>
        </w:numPr>
        <w:autoSpaceDE w:val="0"/>
        <w:autoSpaceDN w:val="0"/>
        <w:adjustRightInd w:val="0"/>
        <w:snapToGrid w:val="0"/>
        <w:ind w:leftChars="0"/>
        <w:rPr>
          <w:rFonts w:ascii="標楷體" w:hAnsi="標楷體"/>
        </w:rPr>
      </w:pPr>
      <w:r w:rsidRPr="001C4C70">
        <w:rPr>
          <w:rFonts w:ascii="標楷體" w:hAnsi="標楷體" w:hint="eastAsia"/>
        </w:rPr>
        <w:t>金門縣 108學年度精進國民中小學教師教學專業與課程品質整體推動計畫</w:t>
      </w:r>
      <w:r w:rsidR="00B96DA9">
        <w:rPr>
          <w:rFonts w:ascii="標楷體" w:hAnsi="標楷體" w:hint="eastAsia"/>
        </w:rPr>
        <w:t>。</w:t>
      </w:r>
    </w:p>
    <w:p w:rsidR="00AC04B7" w:rsidRPr="00AC04B7" w:rsidRDefault="00B96DA9" w:rsidP="00B96DA9">
      <w:pPr>
        <w:pStyle w:val="a3"/>
        <w:numPr>
          <w:ilvl w:val="0"/>
          <w:numId w:val="5"/>
        </w:numPr>
        <w:autoSpaceDE w:val="0"/>
        <w:autoSpaceDN w:val="0"/>
        <w:adjustRightInd w:val="0"/>
        <w:snapToGrid w:val="0"/>
        <w:ind w:leftChars="0"/>
        <w:rPr>
          <w:rFonts w:ascii="標楷體" w:hAnsi="標楷體"/>
        </w:rPr>
      </w:pPr>
      <w:r>
        <w:rPr>
          <w:rFonts w:ascii="標楷體" w:hAnsi="標楷體" w:hint="eastAsia"/>
        </w:rPr>
        <w:t>教育部</w:t>
      </w:r>
      <w:r w:rsidRPr="00B96DA9">
        <w:rPr>
          <w:rFonts w:ascii="標楷體" w:hAnsi="標楷體" w:hint="eastAsia"/>
        </w:rPr>
        <w:t>國民及學前教育署108年10月22日臺教國署國字第1080120658號函辦理。</w:t>
      </w:r>
      <w:r w:rsidR="00AC04B7" w:rsidRPr="001C4C70">
        <w:rPr>
          <w:rFonts w:ascii="標楷體" w:hAnsi="標楷體" w:hint="eastAsia"/>
        </w:rPr>
        <w:t>。</w:t>
      </w:r>
    </w:p>
    <w:p w:rsidR="00AC04B7" w:rsidRPr="00AC04B7" w:rsidRDefault="00AC04B7" w:rsidP="00AC04B7">
      <w:pPr>
        <w:pStyle w:val="a3"/>
        <w:numPr>
          <w:ilvl w:val="0"/>
          <w:numId w:val="5"/>
        </w:numPr>
        <w:autoSpaceDE w:val="0"/>
        <w:autoSpaceDN w:val="0"/>
        <w:adjustRightInd w:val="0"/>
        <w:snapToGrid w:val="0"/>
        <w:ind w:leftChars="0"/>
        <w:rPr>
          <w:rFonts w:ascii="標楷體" w:hAnsi="標楷體"/>
        </w:rPr>
      </w:pPr>
      <w:r>
        <w:rPr>
          <w:rFonts w:ascii="標楷體" w:hAnsi="標楷體" w:hint="eastAsia"/>
        </w:rPr>
        <w:t>金門縣政府108年11月5日府教督字第1080094992號書函辦理。</w:t>
      </w:r>
    </w:p>
    <w:p w:rsidR="001C4C70" w:rsidRDefault="001C4C70" w:rsidP="001C4C70">
      <w:pPr>
        <w:pStyle w:val="a3"/>
        <w:numPr>
          <w:ilvl w:val="0"/>
          <w:numId w:val="4"/>
        </w:numPr>
        <w:autoSpaceDE w:val="0"/>
        <w:autoSpaceDN w:val="0"/>
        <w:adjustRightInd w:val="0"/>
        <w:snapToGrid w:val="0"/>
        <w:spacing w:beforeLines="50" w:before="180" w:afterLines="50" w:after="180"/>
        <w:ind w:leftChars="0" w:left="482" w:hanging="482"/>
        <w:rPr>
          <w:rFonts w:ascii="標楷體" w:hAnsi="標楷體"/>
        </w:rPr>
      </w:pPr>
      <w:r>
        <w:rPr>
          <w:rFonts w:ascii="標楷體" w:hAnsi="標楷體" w:hint="eastAsia"/>
        </w:rPr>
        <w:t>需求評估</w:t>
      </w:r>
    </w:p>
    <w:p w:rsidR="001C4C70" w:rsidRPr="001C4C70" w:rsidRDefault="001C4C70" w:rsidP="00AC04B7">
      <w:pPr>
        <w:pStyle w:val="a3"/>
        <w:adjustRightInd w:val="0"/>
        <w:snapToGrid w:val="0"/>
        <w:spacing w:beforeLines="25" w:before="90" w:afterLines="25" w:after="90"/>
        <w:ind w:leftChars="0" w:firstLineChars="202" w:firstLine="485"/>
        <w:jc w:val="both"/>
        <w:rPr>
          <w:rFonts w:ascii="標楷體" w:hAnsi="標楷體"/>
        </w:rPr>
      </w:pPr>
      <w:r w:rsidRPr="001C4C70">
        <w:rPr>
          <w:rFonts w:ascii="標楷體" w:hAnsi="標楷體" w:hint="eastAsia"/>
        </w:rPr>
        <w:t>為因應十二年國民基本教育政策的推動，108課綱素養導向，落實多元評量之目的，以活化教學為訴求，發展素養導向教材，以跨域彈性課程結合，重視教學內涵意義，提升教師有效教學，期透過社群之共備，彰顯課綱「學習主體」及「致用實踐力」之核心理念，期望藉由專家學者專業典範指導與經驗分享、校本課程跨領域學習社群，進行對話交流、互動共討，探討課程與教學實務，分享各師課程與教學特色與經驗，透過專家學者、教師間彼此的對話、探討、分析等精進教師課程規劃、教學效能，探討領域運作的成效與瓶頸，並針對校本課程評鑑、特色課程永續發展、補救教學策略、試題審題議題等教學議題加以研討分析，增進教師的教學效能，確保學生學習品質，並營造一個互助雙贏的教學模式。</w:t>
      </w:r>
    </w:p>
    <w:p w:rsidR="001C4C70" w:rsidRPr="001C4C70" w:rsidRDefault="001C4C70" w:rsidP="001C4C70">
      <w:pPr>
        <w:pStyle w:val="a3"/>
        <w:numPr>
          <w:ilvl w:val="0"/>
          <w:numId w:val="4"/>
        </w:numPr>
        <w:autoSpaceDE w:val="0"/>
        <w:autoSpaceDN w:val="0"/>
        <w:adjustRightInd w:val="0"/>
        <w:snapToGrid w:val="0"/>
        <w:spacing w:beforeLines="50" w:before="180" w:afterLines="50" w:after="180"/>
        <w:ind w:leftChars="0" w:left="482" w:hanging="482"/>
        <w:rPr>
          <w:rFonts w:ascii="標楷體" w:hAnsi="標楷體"/>
        </w:rPr>
      </w:pPr>
      <w:r w:rsidRPr="001C4C70">
        <w:rPr>
          <w:rFonts w:ascii="標楷體" w:hAnsi="標楷體" w:hint="eastAsia"/>
        </w:rPr>
        <w:t>目的</w:t>
      </w:r>
    </w:p>
    <w:p w:rsidR="001C4C70" w:rsidRPr="001C4C70" w:rsidRDefault="001C4C70" w:rsidP="001C4C70">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透過典範經驗分享及工作坊分享，鼓勵教學創意思維，分享時事教育運作及領域教學經驗，發展特色學校方案課程。</w:t>
      </w:r>
    </w:p>
    <w:p w:rsidR="001C4C70" w:rsidRPr="001C4C70" w:rsidRDefault="001C4C70" w:rsidP="001C4C70">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發展符應十二年國教課程之在地適性化多元之素養導向教材教法與，融入素養導向教學評量與課程評鑑，發展可行性之校本課程學習模組，深化教師素養導向教學效能與品質。</w:t>
      </w:r>
    </w:p>
    <w:p w:rsidR="001C4C70" w:rsidRPr="001C4C70" w:rsidRDefault="001C4C70" w:rsidP="001C4C70">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建立專業發展循環系統，整合知識、技能與態度，重視情境、脈絡化學習，落實銜接課綱地圖規劃與課程的實踐，以群智淬鍊教學，活化課堂，創新教學。</w:t>
      </w:r>
    </w:p>
    <w:p w:rsidR="001C4C70" w:rsidRPr="001C4C70" w:rsidRDefault="001C4C70" w:rsidP="001C4C70">
      <w:pPr>
        <w:numPr>
          <w:ilvl w:val="1"/>
          <w:numId w:val="2"/>
        </w:numPr>
        <w:adjustRightInd w:val="0"/>
        <w:snapToGrid w:val="0"/>
        <w:spacing w:beforeLines="25" w:before="90" w:afterLines="25" w:after="90"/>
        <w:ind w:left="980" w:hanging="630"/>
        <w:rPr>
          <w:rFonts w:ascii="標楷體" w:eastAsia="標楷體" w:hAnsi="標楷體" w:cs="Times New Roman"/>
          <w:szCs w:val="24"/>
        </w:rPr>
      </w:pPr>
      <w:r w:rsidRPr="001C4C70">
        <w:rPr>
          <w:rFonts w:ascii="標楷體" w:eastAsia="標楷體" w:hAnsi="標楷體" w:cs="Times New Roman" w:hint="eastAsia"/>
          <w:szCs w:val="24"/>
        </w:rPr>
        <w:t>提升特色學校教師教學能力，活絡並建立特色學校課程核心價值，以奠定學校知識永續發展的基礎，並期達到本縣學校有更優質的教學平台。</w:t>
      </w:r>
    </w:p>
    <w:p w:rsidR="00655323" w:rsidRPr="001C4C70" w:rsidRDefault="00655323" w:rsidP="001C4C70">
      <w:pPr>
        <w:pStyle w:val="a3"/>
        <w:numPr>
          <w:ilvl w:val="0"/>
          <w:numId w:val="4"/>
        </w:numPr>
        <w:autoSpaceDE w:val="0"/>
        <w:autoSpaceDN w:val="0"/>
        <w:adjustRightInd w:val="0"/>
        <w:snapToGrid w:val="0"/>
        <w:spacing w:beforeLines="50" w:before="180" w:afterLines="50" w:after="180"/>
        <w:ind w:leftChars="0" w:left="482" w:hanging="482"/>
        <w:rPr>
          <w:rFonts w:ascii="標楷體" w:hAnsi="標楷體"/>
        </w:rPr>
      </w:pPr>
      <w:r w:rsidRPr="001C4C70">
        <w:rPr>
          <w:rFonts w:ascii="標楷體" w:hAnsi="標楷體" w:hint="eastAsia"/>
        </w:rPr>
        <w:t>辦理單位</w:t>
      </w:r>
    </w:p>
    <w:p w:rsidR="00655323" w:rsidRDefault="00655323" w:rsidP="006B48C7">
      <w:pPr>
        <w:adjustRightInd w:val="0"/>
        <w:snapToGrid w:val="0"/>
        <w:spacing w:beforeLines="25" w:before="90" w:afterLines="25" w:after="90"/>
        <w:ind w:firstLineChars="157" w:firstLine="377"/>
        <w:rPr>
          <w:rFonts w:ascii="標楷體" w:eastAsia="標楷體" w:hAnsi="標楷體"/>
          <w:szCs w:val="24"/>
        </w:rPr>
      </w:pPr>
      <w:r>
        <w:rPr>
          <w:rFonts w:ascii="標楷體" w:eastAsia="標楷體" w:hAnsi="標楷體" w:hint="eastAsia"/>
          <w:szCs w:val="24"/>
        </w:rPr>
        <w:t>（一）指導單位：教育部國民及學前教育署</w:t>
      </w:r>
    </w:p>
    <w:p w:rsidR="00655323" w:rsidRDefault="00FC7F0E" w:rsidP="006B48C7">
      <w:pPr>
        <w:adjustRightInd w:val="0"/>
        <w:snapToGrid w:val="0"/>
        <w:spacing w:beforeLines="25" w:before="90" w:afterLines="25" w:after="90"/>
        <w:ind w:firstLineChars="157" w:firstLine="377"/>
        <w:rPr>
          <w:rFonts w:ascii="標楷體" w:eastAsia="標楷體" w:hAnsi="標楷體"/>
          <w:szCs w:val="24"/>
        </w:rPr>
      </w:pPr>
      <w:r>
        <w:rPr>
          <w:rFonts w:ascii="標楷體" w:eastAsia="標楷體" w:hAnsi="標楷體" w:hint="eastAsia"/>
          <w:szCs w:val="24"/>
        </w:rPr>
        <w:t>（二）主辦單位：金門縣政府教育處</w:t>
      </w:r>
    </w:p>
    <w:p w:rsidR="001C4C70" w:rsidRDefault="00655323" w:rsidP="001C4C70">
      <w:pPr>
        <w:adjustRightInd w:val="0"/>
        <w:snapToGrid w:val="0"/>
        <w:spacing w:beforeLines="25" w:before="90" w:afterLines="25" w:after="90"/>
        <w:ind w:firstLineChars="157" w:firstLine="377"/>
        <w:rPr>
          <w:rFonts w:ascii="標楷體" w:eastAsia="標楷體" w:hAnsi="標楷體"/>
          <w:szCs w:val="24"/>
        </w:rPr>
      </w:pPr>
      <w:r>
        <w:rPr>
          <w:rFonts w:ascii="標楷體" w:eastAsia="標楷體" w:hAnsi="標楷體" w:hint="eastAsia"/>
          <w:szCs w:val="24"/>
        </w:rPr>
        <w:t>（三）承辦單位：</w:t>
      </w:r>
      <w:r w:rsidR="00FC7F0E">
        <w:rPr>
          <w:rFonts w:ascii="標楷體" w:eastAsia="標楷體" w:hAnsi="標楷體" w:hint="eastAsia"/>
          <w:szCs w:val="24"/>
        </w:rPr>
        <w:t>金門縣多年國民小學</w:t>
      </w:r>
    </w:p>
    <w:p w:rsidR="000545B9" w:rsidRDefault="000545B9" w:rsidP="001C4C70">
      <w:pPr>
        <w:adjustRightInd w:val="0"/>
        <w:snapToGrid w:val="0"/>
        <w:spacing w:beforeLines="25" w:before="90" w:afterLines="25" w:after="90"/>
        <w:ind w:firstLineChars="157" w:firstLine="377"/>
        <w:rPr>
          <w:rFonts w:ascii="標楷體" w:eastAsia="標楷體" w:hAnsi="標楷體"/>
          <w:szCs w:val="24"/>
        </w:rPr>
      </w:pPr>
    </w:p>
    <w:p w:rsidR="000545B9" w:rsidRDefault="000545B9" w:rsidP="001C4C70">
      <w:pPr>
        <w:adjustRightInd w:val="0"/>
        <w:snapToGrid w:val="0"/>
        <w:spacing w:beforeLines="25" w:before="90" w:afterLines="25" w:after="90"/>
        <w:ind w:firstLineChars="157" w:firstLine="377"/>
        <w:rPr>
          <w:rFonts w:ascii="標楷體" w:eastAsia="標楷體" w:hAnsi="標楷體"/>
          <w:szCs w:val="24"/>
        </w:rPr>
      </w:pPr>
    </w:p>
    <w:p w:rsidR="000545B9" w:rsidRDefault="000545B9" w:rsidP="001C4C70">
      <w:pPr>
        <w:adjustRightInd w:val="0"/>
        <w:snapToGrid w:val="0"/>
        <w:spacing w:beforeLines="25" w:before="90" w:afterLines="25" w:after="90"/>
        <w:ind w:firstLineChars="157" w:firstLine="377"/>
        <w:rPr>
          <w:rFonts w:ascii="標楷體" w:eastAsia="標楷體" w:hAnsi="標楷體"/>
          <w:szCs w:val="24"/>
        </w:rPr>
      </w:pPr>
    </w:p>
    <w:p w:rsidR="00655323" w:rsidRDefault="00655323" w:rsidP="00AC04B7">
      <w:pPr>
        <w:adjustRightInd w:val="0"/>
        <w:snapToGrid w:val="0"/>
        <w:spacing w:beforeLines="50" w:before="180" w:afterLines="50" w:after="180"/>
        <w:rPr>
          <w:rFonts w:ascii="標楷體" w:eastAsia="標楷體" w:hAnsi="標楷體"/>
          <w:szCs w:val="24"/>
        </w:rPr>
      </w:pPr>
      <w:r>
        <w:rPr>
          <w:rFonts w:ascii="標楷體" w:eastAsia="標楷體" w:hAnsi="標楷體" w:hint="eastAsia"/>
          <w:szCs w:val="24"/>
        </w:rPr>
        <w:lastRenderedPageBreak/>
        <w:t>五、辦理日期及地點</w:t>
      </w:r>
    </w:p>
    <w:p w:rsidR="00F241C1" w:rsidRPr="00CE1A1A" w:rsidRDefault="00F241C1" w:rsidP="00F241C1">
      <w:pPr>
        <w:adjustRightInd w:val="0"/>
        <w:snapToGrid w:val="0"/>
        <w:spacing w:beforeLines="25" w:before="90" w:afterLines="25" w:after="90"/>
        <w:ind w:firstLineChars="192" w:firstLine="461"/>
        <w:rPr>
          <w:rFonts w:ascii="標楷體" w:eastAsia="標楷體" w:hAnsi="標楷體"/>
          <w:b/>
          <w:szCs w:val="24"/>
        </w:rPr>
      </w:pPr>
      <w:r>
        <w:rPr>
          <w:rFonts w:ascii="標楷體" w:eastAsia="標楷體" w:hAnsi="標楷體" w:hint="eastAsia"/>
          <w:szCs w:val="24"/>
        </w:rPr>
        <w:t>（一）研習時間：</w:t>
      </w:r>
      <w:r w:rsidRPr="00CE1A1A">
        <w:rPr>
          <w:rFonts w:ascii="標楷體" w:eastAsia="標楷體" w:hAnsi="標楷體" w:hint="eastAsia"/>
          <w:b/>
          <w:szCs w:val="24"/>
        </w:rPr>
        <w:t>第一場次108年11月</w:t>
      </w:r>
      <w:r w:rsidR="00E5463F" w:rsidRPr="00CE1A1A">
        <w:rPr>
          <w:rFonts w:ascii="標楷體" w:eastAsia="標楷體" w:hAnsi="標楷體" w:hint="eastAsia"/>
          <w:b/>
          <w:szCs w:val="24"/>
        </w:rPr>
        <w:t>23</w:t>
      </w:r>
      <w:r w:rsidRPr="00CE1A1A">
        <w:rPr>
          <w:rFonts w:ascii="標楷體" w:eastAsia="標楷體" w:hAnsi="標楷體" w:hint="eastAsia"/>
          <w:b/>
          <w:szCs w:val="24"/>
        </w:rPr>
        <w:t>日(六)</w:t>
      </w:r>
    </w:p>
    <w:p w:rsidR="00F241C1" w:rsidRPr="00F241C1" w:rsidRDefault="00F241C1" w:rsidP="00F241C1">
      <w:pPr>
        <w:adjustRightInd w:val="0"/>
        <w:snapToGrid w:val="0"/>
        <w:spacing w:beforeLines="25" w:before="90" w:afterLines="25" w:after="90"/>
        <w:ind w:firstLineChars="192" w:firstLine="461"/>
        <w:rPr>
          <w:rFonts w:ascii="標楷體" w:eastAsia="標楷體" w:hAnsi="標楷體"/>
          <w:szCs w:val="24"/>
        </w:rPr>
      </w:pPr>
      <w:r>
        <w:rPr>
          <w:rFonts w:ascii="標楷體" w:eastAsia="標楷體" w:hAnsi="標楷體" w:hint="eastAsia"/>
          <w:szCs w:val="24"/>
        </w:rPr>
        <w:t>（二）研習時數：每場次研習</w:t>
      </w:r>
      <w:r w:rsidRPr="00F241C1">
        <w:rPr>
          <w:rFonts w:ascii="標楷體" w:eastAsia="標楷體" w:hAnsi="標楷體" w:hint="eastAsia"/>
          <w:szCs w:val="24"/>
        </w:rPr>
        <w:t>參加活動之人員，核予6小時研習時數。</w:t>
      </w:r>
    </w:p>
    <w:p w:rsidR="00F241C1" w:rsidRPr="00AC04B7" w:rsidRDefault="00AC04B7" w:rsidP="00F241C1">
      <w:pPr>
        <w:adjustRightInd w:val="0"/>
        <w:snapToGrid w:val="0"/>
        <w:spacing w:beforeLines="25" w:before="90" w:afterLines="25" w:after="90"/>
        <w:ind w:firstLineChars="192" w:firstLine="461"/>
        <w:rPr>
          <w:rFonts w:ascii="標楷體" w:eastAsia="標楷體" w:hAnsi="標楷體"/>
          <w:b/>
          <w:sz w:val="28"/>
          <w:szCs w:val="28"/>
        </w:rPr>
      </w:pPr>
      <w:r>
        <w:rPr>
          <w:rFonts w:ascii="標楷體" w:eastAsia="標楷體" w:hAnsi="標楷體" w:hint="eastAsia"/>
          <w:szCs w:val="24"/>
        </w:rPr>
        <w:t>（三）研習地點：</w:t>
      </w:r>
      <w:r w:rsidRPr="00AC04B7">
        <w:rPr>
          <w:rFonts w:ascii="標楷體" w:eastAsia="標楷體" w:hAnsi="標楷體" w:hint="eastAsia"/>
          <w:b/>
          <w:sz w:val="28"/>
          <w:szCs w:val="28"/>
        </w:rPr>
        <w:t>中正國小未來教室</w:t>
      </w:r>
    </w:p>
    <w:p w:rsidR="00F241C1" w:rsidRDefault="00F241C1" w:rsidP="00F241C1">
      <w:pPr>
        <w:adjustRightInd w:val="0"/>
        <w:snapToGrid w:val="0"/>
        <w:spacing w:beforeLines="25" w:before="90" w:afterLines="25" w:after="90"/>
        <w:ind w:leftChars="192" w:left="1188" w:hangingChars="303" w:hanging="727"/>
        <w:rPr>
          <w:rFonts w:ascii="標楷體" w:eastAsia="標楷體" w:hAnsi="標楷體"/>
          <w:szCs w:val="24"/>
        </w:rPr>
      </w:pPr>
      <w:r>
        <w:rPr>
          <w:rFonts w:ascii="標楷體" w:eastAsia="標楷體" w:hAnsi="標楷體" w:hint="eastAsia"/>
          <w:szCs w:val="24"/>
        </w:rPr>
        <w:t>（四</w:t>
      </w:r>
      <w:r w:rsidRPr="00F241C1">
        <w:rPr>
          <w:rFonts w:ascii="標楷體" w:eastAsia="標楷體" w:hAnsi="標楷體" w:hint="eastAsia"/>
          <w:szCs w:val="24"/>
        </w:rPr>
        <w:t>）參加研習人員請於研習三日前逕至教師在職進修系統報名，若超過錄取名額，以報名先後順序決定錄取教師名單。</w:t>
      </w:r>
    </w:p>
    <w:p w:rsidR="00F241C1" w:rsidRDefault="00F241C1" w:rsidP="00F241C1">
      <w:pPr>
        <w:adjustRightInd w:val="0"/>
        <w:snapToGrid w:val="0"/>
        <w:spacing w:beforeLines="25" w:before="90" w:afterLines="25" w:after="90"/>
        <w:ind w:leftChars="192" w:left="1188" w:hangingChars="303" w:hanging="727"/>
        <w:rPr>
          <w:rFonts w:ascii="標楷體" w:eastAsia="標楷體" w:hAnsi="標楷體"/>
          <w:szCs w:val="24"/>
        </w:rPr>
      </w:pPr>
      <w:r>
        <w:rPr>
          <w:rFonts w:ascii="標楷體" w:eastAsia="標楷體" w:hAnsi="標楷體" w:hint="eastAsia"/>
          <w:szCs w:val="24"/>
        </w:rPr>
        <w:t>（五）</w:t>
      </w:r>
      <w:r w:rsidRPr="00F241C1">
        <w:rPr>
          <w:rFonts w:ascii="標楷體" w:eastAsia="標楷體" w:hAnsi="標楷體" w:hint="eastAsia"/>
          <w:szCs w:val="24"/>
        </w:rPr>
        <w:t>本案相關事宜，請洽承辦人 多年國小教導主任 余宛錡，電話：（082）332470分機12。</w:t>
      </w:r>
    </w:p>
    <w:p w:rsidR="00F241C1" w:rsidRDefault="00655323" w:rsidP="0027557A">
      <w:pPr>
        <w:adjustRightInd w:val="0"/>
        <w:snapToGrid w:val="0"/>
        <w:spacing w:beforeLines="25" w:before="90" w:afterLines="25" w:after="90"/>
        <w:rPr>
          <w:rFonts w:ascii="標楷體" w:eastAsia="標楷體" w:hAnsi="標楷體"/>
          <w:szCs w:val="24"/>
        </w:rPr>
      </w:pPr>
      <w:r>
        <w:rPr>
          <w:rFonts w:ascii="標楷體" w:eastAsia="標楷體" w:hAnsi="標楷體" w:hint="eastAsia"/>
          <w:szCs w:val="24"/>
        </w:rPr>
        <w:t>六、參加對象與人數</w:t>
      </w:r>
    </w:p>
    <w:p w:rsidR="003A26B9" w:rsidRDefault="00F241C1" w:rsidP="003A26B9">
      <w:pPr>
        <w:adjustRightInd w:val="0"/>
        <w:snapToGrid w:val="0"/>
        <w:spacing w:beforeLines="25" w:before="90" w:afterLines="25" w:after="90"/>
        <w:ind w:firstLineChars="227" w:firstLine="545"/>
        <w:rPr>
          <w:rFonts w:ascii="標楷體" w:eastAsia="標楷體" w:hAnsi="標楷體"/>
          <w:szCs w:val="24"/>
        </w:rPr>
      </w:pPr>
      <w:r>
        <w:rPr>
          <w:rFonts w:ascii="標楷體" w:eastAsia="標楷體" w:hAnsi="標楷體" w:hint="eastAsia"/>
          <w:szCs w:val="24"/>
        </w:rPr>
        <w:t>（一）本校</w:t>
      </w:r>
      <w:r w:rsidR="003A26B9">
        <w:rPr>
          <w:rFonts w:ascii="標楷體" w:eastAsia="標楷體" w:hAnsi="標楷體" w:hint="eastAsia"/>
          <w:szCs w:val="24"/>
        </w:rPr>
        <w:t>國小部教師，以及</w:t>
      </w:r>
      <w:r w:rsidR="00F11A30">
        <w:rPr>
          <w:rFonts w:ascii="標楷體" w:eastAsia="標楷體" w:hAnsi="標楷體" w:hint="eastAsia"/>
          <w:szCs w:val="24"/>
        </w:rPr>
        <w:t>金門地區</w:t>
      </w:r>
      <w:r w:rsidRPr="00F241C1">
        <w:rPr>
          <w:rFonts w:ascii="標楷體" w:eastAsia="標楷體" w:hAnsi="標楷體" w:hint="eastAsia"/>
          <w:szCs w:val="24"/>
        </w:rPr>
        <w:t>學校特色課程之學校團隊。</w:t>
      </w:r>
    </w:p>
    <w:p w:rsidR="003A26B9" w:rsidRDefault="003A26B9" w:rsidP="003A26B9">
      <w:pPr>
        <w:adjustRightInd w:val="0"/>
        <w:snapToGrid w:val="0"/>
        <w:spacing w:beforeLines="25" w:before="90" w:afterLines="25" w:after="90"/>
        <w:ind w:firstLineChars="227" w:firstLine="545"/>
        <w:rPr>
          <w:rFonts w:ascii="標楷體" w:eastAsia="標楷體" w:hAnsi="標楷體"/>
          <w:szCs w:val="24"/>
        </w:rPr>
      </w:pPr>
      <w:r>
        <w:rPr>
          <w:rFonts w:ascii="標楷體" w:eastAsia="標楷體" w:hAnsi="標楷體" w:hint="eastAsia"/>
          <w:szCs w:val="24"/>
        </w:rPr>
        <w:t>（二）</w:t>
      </w:r>
      <w:r w:rsidR="00F241C1" w:rsidRPr="00F241C1">
        <w:rPr>
          <w:rFonts w:ascii="標楷體" w:eastAsia="標楷體" w:hAnsi="標楷體" w:hint="eastAsia"/>
          <w:szCs w:val="24"/>
        </w:rPr>
        <w:t>對相關議題有興趣之教師自由參加。</w:t>
      </w:r>
    </w:p>
    <w:p w:rsidR="000545B9" w:rsidRDefault="000545B9" w:rsidP="003A26B9">
      <w:pPr>
        <w:adjustRightInd w:val="0"/>
        <w:snapToGrid w:val="0"/>
        <w:spacing w:beforeLines="25" w:before="90" w:afterLines="25" w:after="90"/>
        <w:ind w:firstLineChars="227" w:firstLine="545"/>
        <w:rPr>
          <w:rFonts w:ascii="標楷體" w:eastAsia="標楷體" w:hAnsi="標楷體"/>
          <w:szCs w:val="24"/>
        </w:rPr>
      </w:pPr>
    </w:p>
    <w:p w:rsidR="00AC04B7" w:rsidRPr="000545B9" w:rsidRDefault="00655323" w:rsidP="001C4C70">
      <w:pPr>
        <w:widowControl/>
        <w:rPr>
          <w:rFonts w:ascii="標楷體" w:eastAsia="標楷體" w:hAnsi="標楷體"/>
          <w:szCs w:val="24"/>
        </w:rPr>
      </w:pPr>
      <w:r>
        <w:rPr>
          <w:rFonts w:ascii="標楷體" w:eastAsia="標楷體" w:hAnsi="標楷體" w:hint="eastAsia"/>
          <w:szCs w:val="24"/>
        </w:rPr>
        <w:t>七、研習內容</w:t>
      </w:r>
      <w:r w:rsidR="001C4C70">
        <w:rPr>
          <w:rFonts w:ascii="標楷體" w:eastAsia="標楷體" w:hAnsi="標楷體" w:hint="eastAsia"/>
          <w:szCs w:val="24"/>
        </w:rPr>
        <w:t>：</w:t>
      </w:r>
    </w:p>
    <w:p w:rsidR="00655323" w:rsidRPr="001C4C70" w:rsidRDefault="001C4C70" w:rsidP="001C4C70">
      <w:pPr>
        <w:widowControl/>
        <w:rPr>
          <w:rFonts w:ascii="標楷體" w:eastAsia="標楷體" w:hAnsi="標楷體"/>
          <w:b/>
          <w:color w:val="000000"/>
        </w:rPr>
      </w:pPr>
      <w:r w:rsidRPr="001C4C70">
        <w:rPr>
          <w:rFonts w:ascii="標楷體" w:eastAsia="標楷體" w:hAnsi="標楷體" w:hint="eastAsia"/>
          <w:b/>
          <w:szCs w:val="24"/>
        </w:rPr>
        <w:t>第</w:t>
      </w:r>
      <w:r w:rsidRPr="001C4C70">
        <w:rPr>
          <w:rFonts w:ascii="標楷體" w:eastAsia="標楷體" w:hAnsi="標楷體" w:hint="eastAsia"/>
          <w:b/>
        </w:rPr>
        <w:t>一</w:t>
      </w:r>
      <w:r w:rsidRPr="00926A2C">
        <w:rPr>
          <w:rFonts w:ascii="標楷體" w:eastAsia="標楷體" w:hAnsi="標楷體" w:hint="eastAsia"/>
          <w:b/>
          <w:color w:val="000000"/>
        </w:rPr>
        <w:t>場次研習：108年11月</w:t>
      </w:r>
      <w:r>
        <w:rPr>
          <w:rFonts w:ascii="標楷體" w:eastAsia="標楷體" w:hAnsi="標楷體" w:hint="eastAsia"/>
          <w:b/>
          <w:color w:val="000000"/>
        </w:rPr>
        <w:t>23</w:t>
      </w:r>
      <w:r w:rsidRPr="00926A2C">
        <w:rPr>
          <w:rFonts w:ascii="標楷體" w:eastAsia="標楷體" w:hAnsi="標楷體" w:hint="eastAsia"/>
          <w:b/>
          <w:color w:val="000000"/>
        </w:rPr>
        <w:t>日（六）</w:t>
      </w:r>
    </w:p>
    <w:p w:rsidR="00320063" w:rsidRDefault="003A26B9" w:rsidP="003A26B9">
      <w:pPr>
        <w:widowControl/>
        <w:rPr>
          <w:rFonts w:ascii="標楷體" w:eastAsia="標楷體" w:hAnsi="標楷體"/>
          <w:b/>
          <w:color w:val="000000"/>
        </w:rPr>
      </w:pPr>
      <w:r w:rsidRPr="00926A2C">
        <w:rPr>
          <w:rFonts w:ascii="標楷體" w:eastAsia="標楷體" w:hAnsi="標楷體" w:hint="eastAsia"/>
          <w:b/>
          <w:color w:val="000000"/>
        </w:rPr>
        <w:t>主題：校訂課程</w:t>
      </w:r>
      <w:r w:rsidR="00F73259" w:rsidRPr="00926A2C">
        <w:rPr>
          <w:rFonts w:ascii="標楷體" w:eastAsia="標楷體" w:hAnsi="標楷體" w:hint="eastAsia"/>
          <w:b/>
          <w:color w:val="000000"/>
        </w:rPr>
        <w:t>素養導向發展 ─</w:t>
      </w:r>
      <w:r w:rsidR="00320063" w:rsidRPr="00320063">
        <w:rPr>
          <w:rFonts w:ascii="標楷體" w:eastAsia="標楷體" w:hAnsi="標楷體" w:hint="eastAsia"/>
          <w:b/>
          <w:color w:val="000000"/>
        </w:rPr>
        <w:t>十二年國教課綱總綱種子講師培訓南區主持人</w:t>
      </w:r>
    </w:p>
    <w:p w:rsidR="003A26B9" w:rsidRDefault="00320063" w:rsidP="003A26B9">
      <w:pPr>
        <w:widowControl/>
        <w:rPr>
          <w:rFonts w:ascii="標楷體" w:eastAsia="標楷體" w:hAnsi="標楷體"/>
          <w:b/>
          <w:color w:val="000000"/>
        </w:rPr>
      </w:pPr>
      <w:r>
        <w:rPr>
          <w:rFonts w:ascii="標楷體" w:eastAsia="標楷體" w:hAnsi="標楷體" w:hint="eastAsia"/>
          <w:b/>
          <w:color w:val="000000"/>
        </w:rPr>
        <w:t xml:space="preserve">                             暨</w:t>
      </w:r>
      <w:r w:rsidRPr="00926A2C">
        <w:rPr>
          <w:rFonts w:ascii="標楷體" w:eastAsia="標楷體" w:hAnsi="標楷體" w:hint="eastAsia"/>
          <w:b/>
          <w:color w:val="000000"/>
        </w:rPr>
        <w:t>國立嘉義大學教育系</w:t>
      </w:r>
      <w:r>
        <w:rPr>
          <w:rFonts w:ascii="標楷體" w:eastAsia="標楷體" w:hAnsi="標楷體" w:hint="eastAsia"/>
          <w:b/>
          <w:color w:val="000000"/>
        </w:rPr>
        <w:t xml:space="preserve">  </w:t>
      </w:r>
      <w:r w:rsidRPr="00926A2C">
        <w:rPr>
          <w:rFonts w:ascii="標楷體" w:eastAsia="標楷體" w:hAnsi="標楷體" w:hint="eastAsia"/>
          <w:b/>
          <w:color w:val="000000"/>
        </w:rPr>
        <w:t>徐明和教授</w:t>
      </w:r>
    </w:p>
    <w:tbl>
      <w:tblPr>
        <w:tblpPr w:leftFromText="180" w:rightFromText="180" w:vertAnchor="page" w:horzAnchor="margin" w:tblpY="75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587"/>
        <w:gridCol w:w="1549"/>
        <w:gridCol w:w="1448"/>
        <w:gridCol w:w="937"/>
      </w:tblGrid>
      <w:tr w:rsidR="000545B9" w:rsidRPr="00D81DA0" w:rsidTr="000545B9">
        <w:trPr>
          <w:trHeight w:val="562"/>
        </w:trPr>
        <w:tc>
          <w:tcPr>
            <w:tcW w:w="1659" w:type="dxa"/>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sidRPr="00D81DA0">
              <w:rPr>
                <w:rFonts w:ascii="標楷體" w:eastAsia="標楷體" w:hAnsi="標楷體" w:hint="eastAsia"/>
                <w:b/>
              </w:rPr>
              <w:t>日期</w:t>
            </w:r>
          </w:p>
        </w:tc>
        <w:tc>
          <w:tcPr>
            <w:tcW w:w="7521" w:type="dxa"/>
            <w:gridSpan w:val="4"/>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Pr>
                <w:rFonts w:ascii="標楷體" w:eastAsia="標楷體" w:hAnsi="標楷體" w:hint="eastAsia"/>
                <w:b/>
              </w:rPr>
              <w:t>108</w:t>
            </w:r>
            <w:r w:rsidRPr="00D81DA0">
              <w:rPr>
                <w:rFonts w:ascii="標楷體" w:eastAsia="標楷體" w:hAnsi="標楷體" w:hint="eastAsia"/>
                <w:b/>
              </w:rPr>
              <w:t>年</w:t>
            </w:r>
            <w:r>
              <w:rPr>
                <w:rFonts w:ascii="標楷體" w:eastAsia="標楷體" w:hAnsi="標楷體" w:hint="eastAsia"/>
                <w:b/>
              </w:rPr>
              <w:t>11</w:t>
            </w:r>
            <w:r w:rsidRPr="00D81DA0">
              <w:rPr>
                <w:rFonts w:ascii="標楷體" w:eastAsia="標楷體" w:hAnsi="標楷體" w:hint="eastAsia"/>
                <w:b/>
              </w:rPr>
              <w:t>月</w:t>
            </w:r>
            <w:r>
              <w:rPr>
                <w:rFonts w:ascii="標楷體" w:eastAsia="標楷體" w:hAnsi="標楷體" w:hint="eastAsia"/>
                <w:b/>
              </w:rPr>
              <w:t>23</w:t>
            </w:r>
            <w:r w:rsidRPr="00D81DA0">
              <w:rPr>
                <w:rFonts w:ascii="標楷體" w:eastAsia="標楷體" w:hAnsi="標楷體" w:hint="eastAsia"/>
                <w:b/>
              </w:rPr>
              <w:t>日(</w:t>
            </w:r>
            <w:r>
              <w:rPr>
                <w:rFonts w:ascii="標楷體" w:eastAsia="標楷體" w:hAnsi="標楷體" w:hint="eastAsia"/>
                <w:b/>
              </w:rPr>
              <w:t>星期六</w:t>
            </w:r>
            <w:r w:rsidRPr="00D81DA0">
              <w:rPr>
                <w:rFonts w:ascii="標楷體" w:eastAsia="標楷體" w:hAnsi="標楷體" w:hint="eastAsia"/>
                <w:b/>
              </w:rPr>
              <w:t>)</w:t>
            </w:r>
          </w:p>
        </w:tc>
      </w:tr>
      <w:tr w:rsidR="000545B9" w:rsidRPr="00D81DA0" w:rsidTr="000545B9">
        <w:trPr>
          <w:trHeight w:val="624"/>
        </w:trPr>
        <w:tc>
          <w:tcPr>
            <w:tcW w:w="1659" w:type="dxa"/>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sidRPr="00D81DA0">
              <w:rPr>
                <w:rFonts w:ascii="標楷體" w:eastAsia="標楷體" w:hAnsi="標楷體" w:hint="eastAsia"/>
                <w:b/>
              </w:rPr>
              <w:t>時間</w:t>
            </w:r>
          </w:p>
        </w:tc>
        <w:tc>
          <w:tcPr>
            <w:tcW w:w="3587" w:type="dxa"/>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sidRPr="00D81DA0">
              <w:rPr>
                <w:rFonts w:ascii="標楷體" w:eastAsia="標楷體" w:hAnsi="標楷體" w:hint="eastAsia"/>
                <w:b/>
              </w:rPr>
              <w:t>內容</w:t>
            </w:r>
          </w:p>
        </w:tc>
        <w:tc>
          <w:tcPr>
            <w:tcW w:w="1549" w:type="dxa"/>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sidRPr="00D81DA0">
              <w:rPr>
                <w:rFonts w:ascii="標楷體" w:eastAsia="標楷體" w:hAnsi="標楷體" w:hint="eastAsia"/>
                <w:b/>
              </w:rPr>
              <w:t>主持人員</w:t>
            </w:r>
          </w:p>
        </w:tc>
        <w:tc>
          <w:tcPr>
            <w:tcW w:w="1448" w:type="dxa"/>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sidRPr="00D81DA0">
              <w:rPr>
                <w:rFonts w:ascii="標楷體" w:eastAsia="標楷體" w:hAnsi="標楷體" w:hint="eastAsia"/>
                <w:b/>
              </w:rPr>
              <w:t>地點</w:t>
            </w:r>
          </w:p>
        </w:tc>
        <w:tc>
          <w:tcPr>
            <w:tcW w:w="937" w:type="dxa"/>
            <w:shd w:val="clear" w:color="auto" w:fill="auto"/>
            <w:vAlign w:val="center"/>
          </w:tcPr>
          <w:p w:rsidR="000545B9" w:rsidRPr="00D81DA0" w:rsidRDefault="000545B9" w:rsidP="000545B9">
            <w:pPr>
              <w:adjustRightInd w:val="0"/>
              <w:snapToGrid w:val="0"/>
              <w:ind w:left="480" w:hangingChars="200" w:hanging="480"/>
              <w:jc w:val="center"/>
              <w:rPr>
                <w:rFonts w:ascii="標楷體" w:eastAsia="標楷體" w:hAnsi="標楷體"/>
                <w:b/>
              </w:rPr>
            </w:pPr>
            <w:r w:rsidRPr="00D81DA0">
              <w:rPr>
                <w:rFonts w:ascii="標楷體" w:eastAsia="標楷體" w:hAnsi="標楷體" w:hint="eastAsia"/>
                <w:b/>
              </w:rPr>
              <w:t>備註</w:t>
            </w: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08:50-09:00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報到</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多年團隊</w:t>
            </w:r>
          </w:p>
        </w:tc>
        <w:tc>
          <w:tcPr>
            <w:tcW w:w="1448" w:type="dxa"/>
            <w:vMerge w:val="restart"/>
            <w:shd w:val="clear" w:color="auto" w:fill="auto"/>
            <w:vAlign w:val="center"/>
          </w:tcPr>
          <w:p w:rsidR="000545B9" w:rsidRPr="00AC04B7" w:rsidRDefault="000545B9" w:rsidP="000545B9">
            <w:pPr>
              <w:adjustRightInd w:val="0"/>
              <w:snapToGrid w:val="0"/>
              <w:rPr>
                <w:rFonts w:ascii="標楷體" w:eastAsia="標楷體" w:hAnsi="標楷體"/>
                <w:sz w:val="26"/>
                <w:szCs w:val="26"/>
              </w:rPr>
            </w:pPr>
            <w:r w:rsidRPr="00AC04B7">
              <w:rPr>
                <w:rFonts w:ascii="標楷體" w:eastAsia="標楷體" w:hAnsi="標楷體" w:hint="eastAsia"/>
                <w:sz w:val="26"/>
                <w:szCs w:val="26"/>
              </w:rPr>
              <w:t>中正國小</w:t>
            </w:r>
          </w:p>
          <w:p w:rsidR="000545B9" w:rsidRPr="00AC04B7" w:rsidRDefault="000545B9" w:rsidP="000545B9">
            <w:pPr>
              <w:adjustRightInd w:val="0"/>
              <w:snapToGrid w:val="0"/>
              <w:ind w:left="520" w:hangingChars="200" w:hanging="520"/>
              <w:rPr>
                <w:rFonts w:ascii="標楷體" w:eastAsia="標楷體" w:hAnsi="標楷體"/>
                <w:sz w:val="26"/>
                <w:szCs w:val="26"/>
              </w:rPr>
            </w:pPr>
            <w:r w:rsidRPr="00AC04B7">
              <w:rPr>
                <w:rFonts w:ascii="標楷體" w:eastAsia="標楷體" w:hAnsi="標楷體" w:hint="eastAsia"/>
                <w:sz w:val="26"/>
                <w:szCs w:val="26"/>
              </w:rPr>
              <w:t>未來教室</w:t>
            </w: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09:00-09:50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十二年國教校訂課程模式</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徐明和教授</w:t>
            </w:r>
          </w:p>
        </w:tc>
        <w:tc>
          <w:tcPr>
            <w:tcW w:w="1448" w:type="dxa"/>
            <w:vMerge/>
            <w:shd w:val="clear" w:color="auto" w:fill="auto"/>
            <w:vAlign w:val="center"/>
          </w:tcPr>
          <w:p w:rsidR="000545B9" w:rsidRPr="00AC04B7" w:rsidRDefault="000545B9" w:rsidP="000545B9">
            <w:pPr>
              <w:adjustRightInd w:val="0"/>
              <w:snapToGrid w:val="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10:00-12:20</w:t>
            </w:r>
          </w:p>
        </w:tc>
        <w:tc>
          <w:tcPr>
            <w:tcW w:w="3587" w:type="dxa"/>
            <w:shd w:val="clear" w:color="auto" w:fill="auto"/>
            <w:vAlign w:val="center"/>
          </w:tcPr>
          <w:p w:rsidR="000545B9" w:rsidRPr="00AC04B7" w:rsidRDefault="000545B9" w:rsidP="000545B9">
            <w:pPr>
              <w:adjustRightInd w:val="0"/>
              <w:snapToGrid w:val="0"/>
              <w:jc w:val="center"/>
              <w:rPr>
                <w:rFonts w:ascii="標楷體" w:eastAsia="標楷體" w:hAnsi="標楷體"/>
                <w:sz w:val="26"/>
                <w:szCs w:val="26"/>
              </w:rPr>
            </w:pPr>
            <w:r w:rsidRPr="00AC04B7">
              <w:rPr>
                <w:rFonts w:ascii="標楷體" w:eastAsia="標楷體" w:hAnsi="標楷體" w:hint="eastAsia"/>
                <w:sz w:val="26"/>
                <w:szCs w:val="26"/>
              </w:rPr>
              <w:t>學校特色課程發展基模</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徐明和教授</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12:20-13:30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午餐</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多年團隊</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13:30-14:20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校訂課程素養導向發展</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徐明和教授</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14:20-15:10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校訂課程素養導向-特色課程(一)</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徐明和教授</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15:10-16:10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校訂課程素養導向-特色課程(二)</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徐明和教授</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16:10~16:30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綜合座談</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徐明和教授</w:t>
            </w:r>
          </w:p>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陳來添校長</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r w:rsidR="000545B9" w:rsidRPr="00D81DA0" w:rsidTr="000545B9">
        <w:trPr>
          <w:trHeight w:val="624"/>
        </w:trPr>
        <w:tc>
          <w:tcPr>
            <w:tcW w:w="165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16:30~</w:t>
            </w:r>
          </w:p>
        </w:tc>
        <w:tc>
          <w:tcPr>
            <w:tcW w:w="3587"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賦歸</w:t>
            </w:r>
          </w:p>
        </w:tc>
        <w:tc>
          <w:tcPr>
            <w:tcW w:w="1549" w:type="dxa"/>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r w:rsidRPr="00AC04B7">
              <w:rPr>
                <w:rFonts w:ascii="標楷體" w:eastAsia="標楷體" w:hAnsi="標楷體" w:hint="eastAsia"/>
                <w:sz w:val="26"/>
                <w:szCs w:val="26"/>
              </w:rPr>
              <w:t>多年團隊</w:t>
            </w:r>
          </w:p>
        </w:tc>
        <w:tc>
          <w:tcPr>
            <w:tcW w:w="1448" w:type="dxa"/>
            <w:vMerge/>
            <w:shd w:val="clear" w:color="auto" w:fill="auto"/>
            <w:vAlign w:val="center"/>
          </w:tcPr>
          <w:p w:rsidR="000545B9" w:rsidRPr="00AC04B7" w:rsidRDefault="000545B9" w:rsidP="000545B9">
            <w:pPr>
              <w:adjustRightInd w:val="0"/>
              <w:snapToGrid w:val="0"/>
              <w:ind w:left="520" w:hangingChars="200" w:hanging="520"/>
              <w:jc w:val="center"/>
              <w:rPr>
                <w:rFonts w:ascii="標楷體" w:eastAsia="標楷體" w:hAnsi="標楷體"/>
                <w:sz w:val="26"/>
                <w:szCs w:val="26"/>
              </w:rPr>
            </w:pPr>
          </w:p>
        </w:tc>
        <w:tc>
          <w:tcPr>
            <w:tcW w:w="937" w:type="dxa"/>
            <w:shd w:val="clear" w:color="auto" w:fill="auto"/>
          </w:tcPr>
          <w:p w:rsidR="000545B9" w:rsidRPr="00AC04B7" w:rsidRDefault="000545B9" w:rsidP="000545B9">
            <w:pPr>
              <w:adjustRightInd w:val="0"/>
              <w:snapToGrid w:val="0"/>
              <w:ind w:left="520" w:hangingChars="200" w:hanging="520"/>
              <w:jc w:val="both"/>
              <w:rPr>
                <w:rFonts w:ascii="標楷體" w:eastAsia="標楷體" w:hAnsi="標楷體"/>
                <w:sz w:val="26"/>
                <w:szCs w:val="26"/>
              </w:rPr>
            </w:pPr>
          </w:p>
        </w:tc>
      </w:tr>
    </w:tbl>
    <w:p w:rsidR="00AC04B7" w:rsidRPr="000545B9" w:rsidRDefault="00320063" w:rsidP="000545B9">
      <w:pPr>
        <w:jc w:val="both"/>
        <w:rPr>
          <w:rFonts w:ascii="標楷體" w:eastAsia="標楷體" w:hAnsi="標楷體"/>
          <w:b/>
          <w:color w:val="000000"/>
        </w:rPr>
      </w:pPr>
      <w:r>
        <w:rPr>
          <w:rFonts w:ascii="標楷體" w:eastAsia="標楷體" w:hAnsi="標楷體" w:hint="eastAsia"/>
          <w:b/>
          <w:color w:val="000000"/>
        </w:rPr>
        <w:t xml:space="preserve">                              </w:t>
      </w:r>
    </w:p>
    <w:p w:rsidR="00AC04B7" w:rsidRPr="00AC04B7" w:rsidRDefault="00655323" w:rsidP="000545B9">
      <w:pPr>
        <w:adjustRightInd w:val="0"/>
        <w:snapToGrid w:val="0"/>
        <w:ind w:left="2436" w:hangingChars="1015" w:hanging="2436"/>
        <w:rPr>
          <w:rFonts w:ascii="標楷體" w:eastAsia="標楷體" w:hAnsi="標楷體"/>
          <w:szCs w:val="24"/>
        </w:rPr>
      </w:pPr>
      <w:r>
        <w:rPr>
          <w:rFonts w:ascii="標楷體" w:eastAsia="標楷體" w:hAnsi="標楷體" w:hint="eastAsia"/>
          <w:szCs w:val="24"/>
        </w:rPr>
        <w:t>八、經費來源與概算</w:t>
      </w:r>
      <w:r w:rsidR="004142CA">
        <w:rPr>
          <w:rFonts w:ascii="標楷體" w:eastAsia="標楷體" w:hAnsi="標楷體" w:hint="eastAsia"/>
          <w:szCs w:val="24"/>
        </w:rPr>
        <w:t>：</w:t>
      </w:r>
      <w:r w:rsidR="001E465A" w:rsidRPr="001E465A">
        <w:rPr>
          <w:rFonts w:ascii="標楷體" w:eastAsia="標楷體" w:hAnsi="標楷體" w:hint="eastAsia"/>
          <w:szCs w:val="24"/>
        </w:rPr>
        <w:t>由教育部國民及學前教育署補助本縣辦理10</w:t>
      </w:r>
      <w:r w:rsidR="001E465A">
        <w:rPr>
          <w:rFonts w:ascii="標楷體" w:eastAsia="標楷體" w:hAnsi="標楷體" w:hint="eastAsia"/>
          <w:szCs w:val="24"/>
        </w:rPr>
        <w:t>8</w:t>
      </w:r>
      <w:r w:rsidR="001E465A" w:rsidRPr="001E465A">
        <w:rPr>
          <w:rFonts w:ascii="標楷體" w:eastAsia="標楷體" w:hAnsi="標楷體" w:hint="eastAsia"/>
          <w:szCs w:val="24"/>
        </w:rPr>
        <w:t>學年度十二年國民基本教育精進教學品質計畫專案補助經費項下支應，詳如經費概算表。</w:t>
      </w:r>
    </w:p>
    <w:p w:rsidR="00A478C7" w:rsidRDefault="00655323" w:rsidP="00A478C7">
      <w:pPr>
        <w:adjustRightInd w:val="0"/>
        <w:snapToGrid w:val="0"/>
        <w:rPr>
          <w:rFonts w:ascii="標楷體" w:eastAsia="標楷體" w:hAnsi="標楷體"/>
          <w:szCs w:val="24"/>
        </w:rPr>
      </w:pPr>
      <w:r>
        <w:rPr>
          <w:rFonts w:ascii="標楷體" w:eastAsia="標楷體" w:hAnsi="標楷體" w:hint="eastAsia"/>
          <w:szCs w:val="24"/>
        </w:rPr>
        <w:lastRenderedPageBreak/>
        <w:t>九、成效評估之實施</w:t>
      </w:r>
    </w:p>
    <w:tbl>
      <w:tblPr>
        <w:tblW w:w="100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8"/>
        <w:gridCol w:w="3823"/>
        <w:gridCol w:w="1418"/>
        <w:gridCol w:w="1683"/>
      </w:tblGrid>
      <w:tr w:rsidR="001E465A" w:rsidRPr="00855D69" w:rsidTr="00AC04B7">
        <w:trPr>
          <w:trHeight w:val="519"/>
          <w:jc w:val="center"/>
        </w:trPr>
        <w:tc>
          <w:tcPr>
            <w:tcW w:w="3108" w:type="dxa"/>
            <w:shd w:val="clear" w:color="auto" w:fill="D9D9D9"/>
            <w:vAlign w:val="center"/>
          </w:tcPr>
          <w:p w:rsidR="001E465A" w:rsidRPr="00404369" w:rsidRDefault="001E465A" w:rsidP="00144225">
            <w:pPr>
              <w:ind w:left="447" w:hanging="447"/>
              <w:jc w:val="center"/>
              <w:rPr>
                <w:rFonts w:ascii="標楷體" w:eastAsia="標楷體" w:hAnsi="標楷體"/>
                <w:b/>
                <w:bCs/>
                <w:color w:val="000000"/>
              </w:rPr>
            </w:pPr>
            <w:r>
              <w:rPr>
                <w:rFonts w:ascii="標楷體" w:eastAsia="標楷體" w:hAnsi="標楷體" w:cs="標楷體" w:hint="eastAsia"/>
                <w:b/>
                <w:bCs/>
                <w:color w:val="000000"/>
              </w:rPr>
              <w:t>預期效益</w:t>
            </w:r>
          </w:p>
        </w:tc>
        <w:tc>
          <w:tcPr>
            <w:tcW w:w="3823" w:type="dxa"/>
            <w:shd w:val="clear" w:color="auto" w:fill="D9D9D9"/>
            <w:vAlign w:val="center"/>
          </w:tcPr>
          <w:p w:rsidR="001E465A" w:rsidRPr="00404369" w:rsidRDefault="001E465A" w:rsidP="00144225">
            <w:pPr>
              <w:ind w:left="447" w:hanging="447"/>
              <w:jc w:val="center"/>
              <w:rPr>
                <w:rFonts w:ascii="標楷體" w:eastAsia="標楷體" w:hAnsi="標楷體"/>
                <w:color w:val="000000"/>
              </w:rPr>
            </w:pPr>
            <w:r w:rsidRPr="00404369">
              <w:rPr>
                <w:rFonts w:ascii="標楷體" w:eastAsia="標楷體" w:hAnsi="標楷體" w:cs="標楷體" w:hint="eastAsia"/>
                <w:b/>
                <w:bCs/>
                <w:color w:val="000000"/>
              </w:rPr>
              <w:t>檢核</w:t>
            </w:r>
            <w:r>
              <w:rPr>
                <w:rFonts w:ascii="標楷體" w:eastAsia="標楷體" w:hAnsi="標楷體" w:cs="標楷體" w:hint="eastAsia"/>
                <w:b/>
                <w:bCs/>
                <w:color w:val="000000"/>
              </w:rPr>
              <w:t>指標</w:t>
            </w:r>
          </w:p>
        </w:tc>
        <w:tc>
          <w:tcPr>
            <w:tcW w:w="1418" w:type="dxa"/>
            <w:shd w:val="clear" w:color="auto" w:fill="D9D9D9"/>
            <w:vAlign w:val="center"/>
          </w:tcPr>
          <w:p w:rsidR="001E465A" w:rsidRPr="00404369" w:rsidRDefault="001E465A" w:rsidP="00144225">
            <w:pPr>
              <w:jc w:val="center"/>
              <w:rPr>
                <w:rFonts w:ascii="標楷體" w:eastAsia="標楷體" w:hAnsi="標楷體"/>
                <w:b/>
                <w:bCs/>
                <w:color w:val="000000"/>
              </w:rPr>
            </w:pPr>
            <w:r w:rsidRPr="00404369">
              <w:rPr>
                <w:rFonts w:ascii="標楷體" w:eastAsia="標楷體" w:hAnsi="標楷體" w:hint="eastAsia"/>
                <w:b/>
                <w:color w:val="000000"/>
              </w:rPr>
              <w:t>評估層面</w:t>
            </w:r>
          </w:p>
        </w:tc>
        <w:tc>
          <w:tcPr>
            <w:tcW w:w="1683" w:type="dxa"/>
            <w:shd w:val="clear" w:color="auto" w:fill="D9D9D9"/>
            <w:vAlign w:val="center"/>
          </w:tcPr>
          <w:p w:rsidR="001E465A" w:rsidRPr="00404369" w:rsidRDefault="001E465A" w:rsidP="00144225">
            <w:pPr>
              <w:jc w:val="center"/>
              <w:rPr>
                <w:rFonts w:ascii="標楷體" w:eastAsia="標楷體" w:hAnsi="標楷體"/>
                <w:b/>
                <w:bCs/>
                <w:color w:val="000000"/>
              </w:rPr>
            </w:pPr>
            <w:r w:rsidRPr="00404369">
              <w:rPr>
                <w:rFonts w:ascii="標楷體" w:eastAsia="標楷體" w:hAnsi="標楷體" w:cs="標楷體" w:hint="eastAsia"/>
                <w:b/>
                <w:bCs/>
                <w:color w:val="000000"/>
              </w:rPr>
              <w:t>具體</w:t>
            </w:r>
            <w:r>
              <w:rPr>
                <w:rFonts w:ascii="標楷體" w:eastAsia="標楷體" w:hAnsi="標楷體" w:cs="標楷體" w:hint="eastAsia"/>
                <w:b/>
                <w:bCs/>
                <w:color w:val="000000"/>
              </w:rPr>
              <w:t>檢核</w:t>
            </w:r>
            <w:r w:rsidRPr="00404369">
              <w:rPr>
                <w:rFonts w:ascii="標楷體" w:eastAsia="標楷體" w:hAnsi="標楷體" w:cs="標楷體" w:hint="eastAsia"/>
                <w:b/>
                <w:bCs/>
                <w:color w:val="000000"/>
              </w:rPr>
              <w:t>方式</w:t>
            </w:r>
          </w:p>
        </w:tc>
      </w:tr>
      <w:tr w:rsidR="001E465A" w:rsidRPr="00AA0CDA" w:rsidTr="00AC04B7">
        <w:trPr>
          <w:trHeight w:val="1307"/>
          <w:jc w:val="center"/>
        </w:trPr>
        <w:tc>
          <w:tcPr>
            <w:tcW w:w="3108" w:type="dxa"/>
            <w:shd w:val="clear" w:color="auto" w:fill="auto"/>
            <w:vAlign w:val="center"/>
          </w:tcPr>
          <w:p w:rsidR="001E465A" w:rsidRPr="00F55E39" w:rsidRDefault="001E465A" w:rsidP="001E465A">
            <w:pPr>
              <w:widowControl/>
              <w:tabs>
                <w:tab w:val="left" w:pos="518"/>
              </w:tabs>
              <w:adjustRightInd w:val="0"/>
              <w:snapToGrid w:val="0"/>
              <w:jc w:val="both"/>
              <w:rPr>
                <w:rFonts w:ascii="標楷體" w:eastAsia="標楷體" w:hAnsi="標楷體" w:cs="Arial"/>
              </w:rPr>
            </w:pPr>
            <w:r w:rsidRPr="001E465A">
              <w:rPr>
                <w:rFonts w:ascii="標楷體" w:eastAsia="標楷體" w:hAnsi="標楷體" w:cs="Arial" w:hint="eastAsia"/>
              </w:rPr>
              <w:t>透過專家學者與教師跨領域社群核心團隊，發展學校108課綱彈性課程內容與策略，形成校本課程地圖。</w:t>
            </w:r>
          </w:p>
        </w:tc>
        <w:tc>
          <w:tcPr>
            <w:tcW w:w="3823" w:type="dxa"/>
            <w:shd w:val="clear" w:color="auto" w:fill="auto"/>
            <w:vAlign w:val="center"/>
          </w:tcPr>
          <w:p w:rsidR="001E465A" w:rsidRPr="00F55E39"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辦理二場次</w:t>
            </w:r>
            <w:r w:rsidR="00A478C7">
              <w:rPr>
                <w:rFonts w:ascii="標楷體" w:eastAsia="標楷體" w:hAnsi="標楷體" w:cs="Arial" w:hint="eastAsia"/>
              </w:rPr>
              <w:t>增能研習與共組</w:t>
            </w:r>
            <w:r>
              <w:rPr>
                <w:rFonts w:ascii="標楷體" w:eastAsia="標楷體" w:hAnsi="標楷體" w:cs="Arial" w:hint="eastAsia"/>
              </w:rPr>
              <w:t>教師</w:t>
            </w:r>
            <w:r w:rsidR="00A478C7">
              <w:rPr>
                <w:rFonts w:ascii="標楷體" w:eastAsia="標楷體" w:hAnsi="標楷體" w:cs="Arial" w:hint="eastAsia"/>
              </w:rPr>
              <w:t>社群，規劃</w:t>
            </w:r>
            <w:r>
              <w:rPr>
                <w:rFonts w:ascii="標楷體" w:eastAsia="標楷體" w:hAnsi="標楷體" w:cs="Arial" w:hint="eastAsia"/>
              </w:rPr>
              <w:t>108校本彈性課程，並</w:t>
            </w:r>
            <w:r w:rsidR="00A478C7">
              <w:rPr>
                <w:rFonts w:ascii="標楷體" w:eastAsia="標楷體" w:hAnsi="標楷體" w:cs="Arial" w:hint="eastAsia"/>
              </w:rPr>
              <w:t>形成本校課程地圖，完成校本核心素養教學設計與課程</w:t>
            </w:r>
            <w:r>
              <w:rPr>
                <w:rFonts w:ascii="標楷體" w:eastAsia="標楷體" w:hAnsi="標楷體" w:cs="Arial" w:hint="eastAsia"/>
              </w:rPr>
              <w:t>規劃</w:t>
            </w:r>
          </w:p>
        </w:tc>
        <w:tc>
          <w:tcPr>
            <w:tcW w:w="1418" w:type="dxa"/>
            <w:shd w:val="clear" w:color="auto" w:fill="auto"/>
            <w:vAlign w:val="center"/>
          </w:tcPr>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參與者反應</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參與者學習</w:t>
            </w:r>
          </w:p>
          <w:p w:rsidR="001E465A" w:rsidRPr="00AF3557" w:rsidRDefault="001E465A" w:rsidP="00144225">
            <w:pPr>
              <w:ind w:left="447" w:hanging="447"/>
              <w:jc w:val="both"/>
              <w:rPr>
                <w:rFonts w:eastAsia="標楷體" w:hAnsi="標楷體"/>
                <w:color w:val="000000"/>
              </w:rPr>
            </w:pPr>
            <w:r w:rsidRPr="004E479C">
              <w:rPr>
                <w:rFonts w:eastAsia="標楷體" w:hAnsi="標楷體" w:hint="eastAsia"/>
                <w:color w:val="000000"/>
              </w:rPr>
              <w:t>組織支持</w:t>
            </w:r>
          </w:p>
        </w:tc>
        <w:tc>
          <w:tcPr>
            <w:tcW w:w="1683" w:type="dxa"/>
            <w:shd w:val="clear" w:color="auto" w:fill="auto"/>
            <w:vAlign w:val="center"/>
          </w:tcPr>
          <w:p w:rsidR="00A478C7" w:rsidRDefault="00A478C7"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探索實作</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會議討論</w:t>
            </w:r>
          </w:p>
          <w:p w:rsidR="001E465A" w:rsidRPr="00FA13DE"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自我反省</w:t>
            </w:r>
          </w:p>
        </w:tc>
      </w:tr>
      <w:tr w:rsidR="001E465A" w:rsidRPr="00AA0CDA" w:rsidTr="00AC04B7">
        <w:trPr>
          <w:trHeight w:val="1888"/>
          <w:jc w:val="center"/>
        </w:trPr>
        <w:tc>
          <w:tcPr>
            <w:tcW w:w="3108" w:type="dxa"/>
            <w:shd w:val="clear" w:color="auto" w:fill="auto"/>
            <w:vAlign w:val="center"/>
          </w:tcPr>
          <w:p w:rsidR="001E465A" w:rsidRPr="00F55E39" w:rsidRDefault="00A478C7" w:rsidP="00A478C7">
            <w:pPr>
              <w:widowControl/>
              <w:tabs>
                <w:tab w:val="left" w:pos="518"/>
              </w:tabs>
              <w:adjustRightInd w:val="0"/>
              <w:snapToGrid w:val="0"/>
              <w:jc w:val="both"/>
              <w:rPr>
                <w:rFonts w:ascii="標楷體" w:eastAsia="標楷體" w:hAnsi="標楷體" w:cs="Arial"/>
              </w:rPr>
            </w:pPr>
            <w:r w:rsidRPr="00A478C7">
              <w:rPr>
                <w:rFonts w:ascii="標楷體" w:eastAsia="標楷體" w:hAnsi="標楷體" w:cs="Arial" w:hint="eastAsia"/>
              </w:rPr>
              <w:t>掌握理解新課綱，優化課堂教與學，並落實素養導向教學設計與評量，改變傳統課程思維，強化教師共備、共學、共享的教學專業化機制。</w:t>
            </w:r>
          </w:p>
        </w:tc>
        <w:tc>
          <w:tcPr>
            <w:tcW w:w="3823" w:type="dxa"/>
            <w:shd w:val="clear" w:color="auto" w:fill="auto"/>
            <w:vAlign w:val="center"/>
          </w:tcPr>
          <w:p w:rsidR="001E465A"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1.進行</w:t>
            </w:r>
            <w:r w:rsidR="00A478C7">
              <w:rPr>
                <w:rFonts w:ascii="標楷體" w:eastAsia="標楷體" w:hAnsi="標楷體" w:cs="Arial" w:hint="eastAsia"/>
              </w:rPr>
              <w:t>校本、創造力教學社群，完成</w:t>
            </w:r>
            <w:r>
              <w:rPr>
                <w:rFonts w:ascii="標楷體" w:eastAsia="標楷體" w:hAnsi="標楷體" w:cs="Arial" w:hint="eastAsia"/>
              </w:rPr>
              <w:t>素養導向教學設計與評量規劃，以語言、文字、影片等方式紀錄教學創新內容，彼此分享並討論</w:t>
            </w:r>
          </w:p>
          <w:p w:rsidR="001E465A" w:rsidRPr="00F55E39"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2.透過學生的學習成效，回歸檢核教學評量方式的妥適性</w:t>
            </w:r>
          </w:p>
        </w:tc>
        <w:tc>
          <w:tcPr>
            <w:tcW w:w="1418" w:type="dxa"/>
            <w:shd w:val="clear" w:color="auto" w:fill="auto"/>
            <w:vAlign w:val="center"/>
          </w:tcPr>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參與者反應</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參與者學習</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組織支持</w:t>
            </w:r>
          </w:p>
          <w:p w:rsidR="001E465A" w:rsidRPr="00C436E9" w:rsidRDefault="001E465A" w:rsidP="00144225">
            <w:pPr>
              <w:ind w:left="447" w:hanging="447"/>
              <w:jc w:val="both"/>
              <w:rPr>
                <w:rFonts w:ascii="標楷體" w:eastAsia="標楷體" w:hAnsi="標楷體"/>
                <w:bCs/>
                <w:color w:val="000000"/>
              </w:rPr>
            </w:pPr>
            <w:r w:rsidRPr="004E479C">
              <w:rPr>
                <w:rFonts w:eastAsia="標楷體" w:hAnsi="標楷體" w:hint="eastAsia"/>
                <w:color w:val="000000"/>
              </w:rPr>
              <w:t>參與者行為</w:t>
            </w:r>
          </w:p>
        </w:tc>
        <w:tc>
          <w:tcPr>
            <w:tcW w:w="1683" w:type="dxa"/>
            <w:shd w:val="clear" w:color="auto" w:fill="auto"/>
            <w:vAlign w:val="center"/>
          </w:tcPr>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探索實作</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會議討論</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自我反省</w:t>
            </w:r>
          </w:p>
          <w:p w:rsidR="001E465A" w:rsidRPr="00AF3557" w:rsidRDefault="00A478C7" w:rsidP="00A478C7">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觀察紀錄</w:t>
            </w:r>
          </w:p>
        </w:tc>
      </w:tr>
      <w:tr w:rsidR="001E465A" w:rsidRPr="00AA0CDA" w:rsidTr="00AC04B7">
        <w:trPr>
          <w:trHeight w:val="1336"/>
          <w:jc w:val="center"/>
        </w:trPr>
        <w:tc>
          <w:tcPr>
            <w:tcW w:w="3108" w:type="dxa"/>
            <w:shd w:val="clear" w:color="auto" w:fill="auto"/>
            <w:vAlign w:val="center"/>
          </w:tcPr>
          <w:p w:rsidR="001E465A" w:rsidRPr="00F55E39" w:rsidRDefault="00A478C7" w:rsidP="00A478C7">
            <w:pPr>
              <w:widowControl/>
              <w:tabs>
                <w:tab w:val="left" w:pos="518"/>
              </w:tabs>
              <w:adjustRightInd w:val="0"/>
              <w:snapToGrid w:val="0"/>
              <w:ind w:left="-7"/>
              <w:jc w:val="both"/>
              <w:rPr>
                <w:rFonts w:ascii="標楷體" w:eastAsia="標楷體" w:hAnsi="標楷體" w:cs="Arial"/>
              </w:rPr>
            </w:pPr>
            <w:r w:rsidRPr="00A478C7">
              <w:rPr>
                <w:rFonts w:ascii="標楷體" w:eastAsia="標楷體" w:hAnsi="標楷體" w:cs="Arial" w:hint="eastAsia"/>
              </w:rPr>
              <w:t>完成學訂學校本位彈性課程學習設計與規劃，並漸進實施並完成階段性修正，期達課綱無縫接軌。</w:t>
            </w:r>
          </w:p>
        </w:tc>
        <w:tc>
          <w:tcPr>
            <w:tcW w:w="3823" w:type="dxa"/>
            <w:shd w:val="clear" w:color="auto" w:fill="auto"/>
            <w:vAlign w:val="center"/>
          </w:tcPr>
          <w:p w:rsidR="001E465A" w:rsidRPr="00F55E39" w:rsidRDefault="001E465A" w:rsidP="00144225">
            <w:pPr>
              <w:widowControl/>
              <w:tabs>
                <w:tab w:val="left" w:pos="518"/>
              </w:tabs>
              <w:adjustRightInd w:val="0"/>
              <w:snapToGrid w:val="0"/>
              <w:jc w:val="both"/>
              <w:rPr>
                <w:rFonts w:ascii="標楷體" w:eastAsia="標楷體" w:hAnsi="標楷體" w:cs="Arial"/>
              </w:rPr>
            </w:pPr>
            <w:r>
              <w:rPr>
                <w:rFonts w:ascii="標楷體" w:eastAsia="標楷體" w:hAnsi="標楷體" w:cs="Arial" w:hint="eastAsia"/>
              </w:rPr>
              <w:t>透過社群教師共同研擬</w:t>
            </w:r>
            <w:r w:rsidR="00A478C7">
              <w:rPr>
                <w:rFonts w:ascii="標楷體" w:eastAsia="標楷體" w:hAnsi="標楷體" w:cs="Arial" w:hint="eastAsia"/>
              </w:rPr>
              <w:t>與創新，完成校訂彈性課程設計</w:t>
            </w:r>
            <w:r>
              <w:rPr>
                <w:rFonts w:ascii="標楷體" w:eastAsia="標楷體" w:hAnsi="標楷體" w:cs="Arial" w:hint="eastAsia"/>
              </w:rPr>
              <w:t>，銜接108課綱。</w:t>
            </w:r>
          </w:p>
        </w:tc>
        <w:tc>
          <w:tcPr>
            <w:tcW w:w="1418" w:type="dxa"/>
            <w:shd w:val="clear" w:color="auto" w:fill="auto"/>
            <w:vAlign w:val="center"/>
          </w:tcPr>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參與者反應</w:t>
            </w:r>
          </w:p>
          <w:p w:rsidR="001E465A" w:rsidRDefault="001E465A" w:rsidP="00144225">
            <w:pPr>
              <w:ind w:left="447" w:hanging="447"/>
              <w:jc w:val="both"/>
              <w:rPr>
                <w:rFonts w:eastAsia="標楷體" w:hAnsi="標楷體"/>
                <w:color w:val="000000"/>
              </w:rPr>
            </w:pPr>
            <w:r w:rsidRPr="004E479C">
              <w:rPr>
                <w:rFonts w:eastAsia="標楷體" w:hAnsi="標楷體" w:hint="eastAsia"/>
                <w:color w:val="000000"/>
              </w:rPr>
              <w:t>組織支持</w:t>
            </w:r>
          </w:p>
          <w:p w:rsidR="001E465A" w:rsidRPr="00FA13DE" w:rsidRDefault="001E465A" w:rsidP="00144225">
            <w:pPr>
              <w:ind w:left="447" w:hanging="447"/>
              <w:jc w:val="both"/>
              <w:rPr>
                <w:rFonts w:ascii="標楷體" w:eastAsia="標楷體" w:cs="標楷體"/>
                <w:bCs/>
                <w:color w:val="000000"/>
                <w:spacing w:val="2"/>
                <w:kern w:val="0"/>
              </w:rPr>
            </w:pPr>
            <w:r w:rsidRPr="004E479C">
              <w:rPr>
                <w:rFonts w:eastAsia="標楷體" w:hAnsi="標楷體" w:hint="eastAsia"/>
                <w:color w:val="000000"/>
              </w:rPr>
              <w:t>參與者行為</w:t>
            </w:r>
          </w:p>
        </w:tc>
        <w:tc>
          <w:tcPr>
            <w:tcW w:w="1683" w:type="dxa"/>
            <w:shd w:val="clear" w:color="auto" w:fill="auto"/>
            <w:vAlign w:val="center"/>
          </w:tcPr>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自我反省</w:t>
            </w:r>
          </w:p>
          <w:p w:rsidR="001E465A"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探索實作</w:t>
            </w:r>
          </w:p>
          <w:p w:rsidR="001E465A" w:rsidRPr="00FA13DE" w:rsidRDefault="001E465A" w:rsidP="00144225">
            <w:pPr>
              <w:ind w:left="447" w:hanging="447"/>
              <w:jc w:val="both"/>
              <w:rPr>
                <w:rFonts w:ascii="標楷體" w:eastAsia="標楷體" w:cs="標楷體"/>
                <w:bCs/>
                <w:color w:val="000000"/>
                <w:spacing w:val="2"/>
                <w:kern w:val="0"/>
              </w:rPr>
            </w:pPr>
            <w:r>
              <w:rPr>
                <w:rFonts w:ascii="標楷體" w:eastAsia="標楷體" w:cs="標楷體" w:hint="eastAsia"/>
                <w:bCs/>
                <w:color w:val="000000"/>
                <w:spacing w:val="2"/>
                <w:kern w:val="0"/>
              </w:rPr>
              <w:t>成果發表</w:t>
            </w:r>
          </w:p>
        </w:tc>
      </w:tr>
    </w:tbl>
    <w:p w:rsidR="00655323" w:rsidRDefault="00655323" w:rsidP="00655323">
      <w:pPr>
        <w:adjustRightInd w:val="0"/>
        <w:snapToGrid w:val="0"/>
        <w:rPr>
          <w:rFonts w:ascii="標楷體" w:eastAsia="標楷體" w:hAnsi="標楷體"/>
          <w:szCs w:val="24"/>
        </w:rPr>
      </w:pPr>
      <w:r>
        <w:rPr>
          <w:rFonts w:ascii="標楷體" w:eastAsia="標楷體" w:hAnsi="標楷體" w:hint="eastAsia"/>
          <w:szCs w:val="24"/>
        </w:rPr>
        <w:t>十、預期成效</w:t>
      </w:r>
    </w:p>
    <w:p w:rsidR="001E465A" w:rsidRPr="001E465A" w:rsidRDefault="001E465A" w:rsidP="001E465A">
      <w:pPr>
        <w:widowControl/>
        <w:ind w:leftChars="169" w:left="992" w:hangingChars="244" w:hanging="586"/>
        <w:rPr>
          <w:rFonts w:ascii="標楷體" w:eastAsia="標楷體" w:hAnsi="標楷體"/>
          <w:kern w:val="0"/>
          <w:szCs w:val="24"/>
        </w:rPr>
      </w:pPr>
      <w:r>
        <w:rPr>
          <w:rFonts w:ascii="標楷體" w:eastAsia="標楷體" w:hAnsi="標楷體" w:hint="eastAsia"/>
          <w:kern w:val="0"/>
          <w:szCs w:val="24"/>
        </w:rPr>
        <w:t xml:space="preserve">(一) </w:t>
      </w:r>
      <w:r w:rsidRPr="001E465A">
        <w:rPr>
          <w:rFonts w:ascii="標楷體" w:eastAsia="標楷體" w:hAnsi="標楷體" w:hint="eastAsia"/>
          <w:kern w:val="0"/>
          <w:szCs w:val="24"/>
        </w:rPr>
        <w:t>透過</w:t>
      </w:r>
      <w:r>
        <w:rPr>
          <w:rFonts w:ascii="標楷體" w:eastAsia="標楷體" w:hAnsi="標楷體" w:hint="eastAsia"/>
          <w:kern w:val="0"/>
          <w:szCs w:val="24"/>
        </w:rPr>
        <w:t>專家學者與</w:t>
      </w:r>
      <w:r w:rsidRPr="001E465A">
        <w:rPr>
          <w:rFonts w:ascii="標楷體" w:eastAsia="標楷體" w:hAnsi="標楷體" w:hint="eastAsia"/>
          <w:kern w:val="0"/>
          <w:szCs w:val="24"/>
        </w:rPr>
        <w:t>教師跨領域</w:t>
      </w:r>
      <w:r>
        <w:rPr>
          <w:rFonts w:ascii="標楷體" w:eastAsia="標楷體" w:hAnsi="標楷體" w:hint="eastAsia"/>
          <w:kern w:val="0"/>
          <w:szCs w:val="24"/>
        </w:rPr>
        <w:t>社群</w:t>
      </w:r>
      <w:r w:rsidRPr="001E465A">
        <w:rPr>
          <w:rFonts w:ascii="標楷體" w:eastAsia="標楷體" w:hAnsi="標楷體" w:hint="eastAsia"/>
          <w:kern w:val="0"/>
          <w:szCs w:val="24"/>
        </w:rPr>
        <w:t>核心團隊，發展</w:t>
      </w:r>
      <w:r>
        <w:rPr>
          <w:rFonts w:ascii="標楷體" w:eastAsia="標楷體" w:hAnsi="標楷體" w:hint="eastAsia"/>
          <w:kern w:val="0"/>
          <w:szCs w:val="24"/>
        </w:rPr>
        <w:t>學校</w:t>
      </w:r>
      <w:r w:rsidRPr="001E465A">
        <w:rPr>
          <w:rFonts w:ascii="標楷體" w:eastAsia="標楷體" w:hAnsi="標楷體" w:hint="eastAsia"/>
          <w:kern w:val="0"/>
          <w:szCs w:val="24"/>
        </w:rPr>
        <w:t>108課綱彈性課程內容與策略，形成校本課程地圖。</w:t>
      </w:r>
    </w:p>
    <w:p w:rsidR="001E465A" w:rsidRDefault="001E465A" w:rsidP="001E465A">
      <w:pPr>
        <w:widowControl/>
        <w:ind w:leftChars="169" w:left="1035" w:hangingChars="262" w:hanging="629"/>
        <w:rPr>
          <w:rFonts w:ascii="標楷體" w:eastAsia="標楷體" w:hAnsi="標楷體"/>
          <w:kern w:val="0"/>
          <w:szCs w:val="24"/>
        </w:rPr>
      </w:pPr>
      <w:r>
        <w:rPr>
          <w:rFonts w:ascii="標楷體" w:eastAsia="標楷體" w:hAnsi="標楷體" w:hint="eastAsia"/>
          <w:kern w:val="0"/>
          <w:szCs w:val="24"/>
        </w:rPr>
        <w:t xml:space="preserve">(二) </w:t>
      </w:r>
      <w:r w:rsidRPr="001E465A">
        <w:rPr>
          <w:rFonts w:ascii="標楷體" w:eastAsia="標楷體" w:hAnsi="標楷體" w:hint="eastAsia"/>
          <w:kern w:val="0"/>
          <w:szCs w:val="24"/>
        </w:rPr>
        <w:t>掌握理解新課綱，優化課堂教與學，並落實素養導向教學設計與評量，改變傳統課程思維，強化教師共備、共學、共享的教學專業化機制。</w:t>
      </w:r>
    </w:p>
    <w:p w:rsidR="00CE1A1A" w:rsidRDefault="001E465A" w:rsidP="00B96DA9">
      <w:pPr>
        <w:widowControl/>
        <w:ind w:leftChars="169" w:left="1035" w:hangingChars="262" w:hanging="629"/>
        <w:rPr>
          <w:rFonts w:ascii="標楷體" w:eastAsia="標楷體" w:hAnsi="標楷體"/>
          <w:kern w:val="0"/>
          <w:szCs w:val="24"/>
        </w:rPr>
      </w:pPr>
      <w:r>
        <w:rPr>
          <w:rFonts w:ascii="標楷體" w:eastAsia="標楷體" w:hAnsi="標楷體" w:hint="eastAsia"/>
          <w:kern w:val="0"/>
          <w:szCs w:val="24"/>
        </w:rPr>
        <w:t>(三) 完成學訂學</w:t>
      </w:r>
      <w:r w:rsidRPr="001E465A">
        <w:rPr>
          <w:rFonts w:ascii="標楷體" w:eastAsia="標楷體" w:hAnsi="標楷體" w:hint="eastAsia"/>
          <w:kern w:val="0"/>
          <w:szCs w:val="24"/>
        </w:rPr>
        <w:t>校本</w:t>
      </w:r>
      <w:r>
        <w:rPr>
          <w:rFonts w:ascii="標楷體" w:eastAsia="標楷體" w:hAnsi="標楷體" w:hint="eastAsia"/>
          <w:kern w:val="0"/>
          <w:szCs w:val="24"/>
        </w:rPr>
        <w:t>位</w:t>
      </w:r>
      <w:r w:rsidRPr="001E465A">
        <w:rPr>
          <w:rFonts w:ascii="標楷體" w:eastAsia="標楷體" w:hAnsi="標楷體" w:hint="eastAsia"/>
          <w:kern w:val="0"/>
          <w:szCs w:val="24"/>
        </w:rPr>
        <w:t>彈性課程學習設計</w:t>
      </w:r>
      <w:r>
        <w:rPr>
          <w:rFonts w:ascii="標楷體" w:eastAsia="標楷體" w:hAnsi="標楷體" w:hint="eastAsia"/>
          <w:kern w:val="0"/>
          <w:szCs w:val="24"/>
        </w:rPr>
        <w:t>與規劃</w:t>
      </w:r>
      <w:r w:rsidRPr="001E465A">
        <w:rPr>
          <w:rFonts w:ascii="標楷體" w:eastAsia="標楷體" w:hAnsi="標楷體" w:hint="eastAsia"/>
          <w:kern w:val="0"/>
          <w:szCs w:val="24"/>
        </w:rPr>
        <w:t>，</w:t>
      </w:r>
      <w:r>
        <w:rPr>
          <w:rFonts w:ascii="標楷體" w:eastAsia="標楷體" w:hAnsi="標楷體" w:hint="eastAsia"/>
          <w:kern w:val="0"/>
          <w:szCs w:val="24"/>
        </w:rPr>
        <w:t>並</w:t>
      </w:r>
      <w:r w:rsidRPr="001E465A">
        <w:rPr>
          <w:rFonts w:ascii="標楷體" w:eastAsia="標楷體" w:hAnsi="標楷體" w:hint="eastAsia"/>
          <w:kern w:val="0"/>
          <w:szCs w:val="24"/>
        </w:rPr>
        <w:t>漸進實施並完成階段性修正，期達課綱無縫接軌。</w:t>
      </w:r>
    </w:p>
    <w:sectPr w:rsidR="00CE1A1A" w:rsidSect="00CB33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BA" w:rsidRDefault="005423BA" w:rsidP="00497D11">
      <w:r>
        <w:separator/>
      </w:r>
    </w:p>
  </w:endnote>
  <w:endnote w:type="continuationSeparator" w:id="0">
    <w:p w:rsidR="005423BA" w:rsidRDefault="005423BA" w:rsidP="0049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BA" w:rsidRDefault="005423BA" w:rsidP="00497D11">
      <w:r>
        <w:separator/>
      </w:r>
    </w:p>
  </w:footnote>
  <w:footnote w:type="continuationSeparator" w:id="0">
    <w:p w:rsidR="005423BA" w:rsidRDefault="005423BA" w:rsidP="00497D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6ED"/>
    <w:multiLevelType w:val="hybridMultilevel"/>
    <w:tmpl w:val="BBAA1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1A64F7"/>
    <w:multiLevelType w:val="hybridMultilevel"/>
    <w:tmpl w:val="FF423DF6"/>
    <w:lvl w:ilvl="0" w:tplc="5E6E3B72">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2" w15:restartNumberingAfterBreak="0">
    <w:nsid w:val="2D585040"/>
    <w:multiLevelType w:val="hybridMultilevel"/>
    <w:tmpl w:val="B1BADA10"/>
    <w:lvl w:ilvl="0" w:tplc="3E26C83E">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4E6DB8"/>
    <w:multiLevelType w:val="hybridMultilevel"/>
    <w:tmpl w:val="1CE6F6B2"/>
    <w:lvl w:ilvl="0" w:tplc="04090015">
      <w:start w:val="1"/>
      <w:numFmt w:val="taiwaneseCountingThousand"/>
      <w:lvlText w:val="%1、"/>
      <w:lvlJc w:val="left"/>
      <w:pPr>
        <w:ind w:left="480" w:hanging="480"/>
      </w:pPr>
      <w:rPr>
        <w:rFonts w:hint="default"/>
      </w:rPr>
    </w:lvl>
    <w:lvl w:ilvl="1" w:tplc="A126A1E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D76DAD"/>
    <w:multiLevelType w:val="hybridMultilevel"/>
    <w:tmpl w:val="42008130"/>
    <w:lvl w:ilvl="0" w:tplc="7D7A1E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43"/>
    <w:rsid w:val="000545B9"/>
    <w:rsid w:val="001A00B4"/>
    <w:rsid w:val="001B6C8E"/>
    <w:rsid w:val="001C4C70"/>
    <w:rsid w:val="001E465A"/>
    <w:rsid w:val="00203CE7"/>
    <w:rsid w:val="0021005B"/>
    <w:rsid w:val="002154CF"/>
    <w:rsid w:val="0027557A"/>
    <w:rsid w:val="00277D1B"/>
    <w:rsid w:val="002A019F"/>
    <w:rsid w:val="002A74A6"/>
    <w:rsid w:val="00320063"/>
    <w:rsid w:val="003A26B9"/>
    <w:rsid w:val="003B692B"/>
    <w:rsid w:val="003C1CC6"/>
    <w:rsid w:val="004142CA"/>
    <w:rsid w:val="0046222F"/>
    <w:rsid w:val="00497D11"/>
    <w:rsid w:val="004F5921"/>
    <w:rsid w:val="0050718F"/>
    <w:rsid w:val="005423BA"/>
    <w:rsid w:val="005E5DE6"/>
    <w:rsid w:val="005F3BD8"/>
    <w:rsid w:val="00623A67"/>
    <w:rsid w:val="00644CD2"/>
    <w:rsid w:val="00655323"/>
    <w:rsid w:val="00694E5C"/>
    <w:rsid w:val="006B48C7"/>
    <w:rsid w:val="007C1045"/>
    <w:rsid w:val="00830943"/>
    <w:rsid w:val="00852D5B"/>
    <w:rsid w:val="00883EB0"/>
    <w:rsid w:val="00926A2C"/>
    <w:rsid w:val="00A06049"/>
    <w:rsid w:val="00A478C7"/>
    <w:rsid w:val="00A85F2D"/>
    <w:rsid w:val="00AC04B7"/>
    <w:rsid w:val="00B91706"/>
    <w:rsid w:val="00B96DA9"/>
    <w:rsid w:val="00BC359B"/>
    <w:rsid w:val="00C228CC"/>
    <w:rsid w:val="00CB332B"/>
    <w:rsid w:val="00CE1A1A"/>
    <w:rsid w:val="00D604CE"/>
    <w:rsid w:val="00E5463F"/>
    <w:rsid w:val="00E56696"/>
    <w:rsid w:val="00F11A30"/>
    <w:rsid w:val="00F241C1"/>
    <w:rsid w:val="00F73259"/>
    <w:rsid w:val="00FC478F"/>
    <w:rsid w:val="00FC7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6DB22-720C-4D08-B3C2-8018619E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32B"/>
    <w:pPr>
      <w:ind w:leftChars="200" w:left="480"/>
    </w:pPr>
    <w:rPr>
      <w:rFonts w:ascii="Times New Roman" w:eastAsia="標楷體" w:hAnsi="Times New Roman" w:cs="Times New Roman"/>
      <w:szCs w:val="24"/>
    </w:rPr>
  </w:style>
  <w:style w:type="paragraph" w:styleId="a4">
    <w:name w:val="header"/>
    <w:basedOn w:val="a"/>
    <w:link w:val="a5"/>
    <w:uiPriority w:val="99"/>
    <w:unhideWhenUsed/>
    <w:rsid w:val="00497D11"/>
    <w:pPr>
      <w:tabs>
        <w:tab w:val="center" w:pos="4153"/>
        <w:tab w:val="right" w:pos="8306"/>
      </w:tabs>
      <w:snapToGrid w:val="0"/>
    </w:pPr>
    <w:rPr>
      <w:sz w:val="20"/>
      <w:szCs w:val="20"/>
    </w:rPr>
  </w:style>
  <w:style w:type="character" w:customStyle="1" w:styleId="a5">
    <w:name w:val="頁首 字元"/>
    <w:basedOn w:val="a0"/>
    <w:link w:val="a4"/>
    <w:uiPriority w:val="99"/>
    <w:rsid w:val="00497D11"/>
    <w:rPr>
      <w:sz w:val="20"/>
      <w:szCs w:val="20"/>
    </w:rPr>
  </w:style>
  <w:style w:type="paragraph" w:styleId="a6">
    <w:name w:val="footer"/>
    <w:basedOn w:val="a"/>
    <w:link w:val="a7"/>
    <w:uiPriority w:val="99"/>
    <w:unhideWhenUsed/>
    <w:rsid w:val="00497D11"/>
    <w:pPr>
      <w:tabs>
        <w:tab w:val="center" w:pos="4153"/>
        <w:tab w:val="right" w:pos="8306"/>
      </w:tabs>
      <w:snapToGrid w:val="0"/>
    </w:pPr>
    <w:rPr>
      <w:sz w:val="20"/>
      <w:szCs w:val="20"/>
    </w:rPr>
  </w:style>
  <w:style w:type="character" w:customStyle="1" w:styleId="a7">
    <w:name w:val="頁尾 字元"/>
    <w:basedOn w:val="a0"/>
    <w:link w:val="a6"/>
    <w:uiPriority w:val="99"/>
    <w:rsid w:val="00497D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1973</Characters>
  <Application>Microsoft Office Word</Application>
  <DocSecurity>0</DocSecurity>
  <Lines>16</Lines>
  <Paragraphs>4</Paragraphs>
  <ScaleCrop>false</ScaleCrop>
  <Company>workgroup</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user002</cp:lastModifiedBy>
  <cp:revision>2</cp:revision>
  <dcterms:created xsi:type="dcterms:W3CDTF">2019-11-11T07:22:00Z</dcterms:created>
  <dcterms:modified xsi:type="dcterms:W3CDTF">2019-11-11T07:22:00Z</dcterms:modified>
</cp:coreProperties>
</file>