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9E" w:rsidRDefault="00C4469E" w:rsidP="00C4469E">
      <w:pPr>
        <w:spacing w:after="0" w:line="240" w:lineRule="auto"/>
        <w:rPr>
          <w:rFonts w:ascii="標楷體" w:eastAsia="標楷體" w:hAnsi="標楷體" w:cs="Times New Roman"/>
          <w:color w:val="000000" w:themeColor="text1"/>
          <w:sz w:val="28"/>
          <w:szCs w:val="28"/>
          <w:lang w:eastAsia="zh-TW"/>
        </w:rPr>
      </w:pPr>
      <w:bookmarkStart w:id="0" w:name="_GoBack"/>
      <w:bookmarkEnd w:id="0"/>
      <w:r>
        <w:rPr>
          <w:rFonts w:ascii="標楷體" w:eastAsia="標楷體" w:hAnsi="標楷體" w:cs="Times New Roman" w:hint="eastAsia"/>
          <w:color w:val="000000" w:themeColor="text1"/>
          <w:sz w:val="28"/>
          <w:szCs w:val="28"/>
          <w:lang w:eastAsia="zh-TW"/>
        </w:rPr>
        <w:t>子計畫一</w:t>
      </w:r>
    </w:p>
    <w:p w:rsidR="00C4469E" w:rsidRDefault="00C4469E" w:rsidP="00C4469E">
      <w:pPr>
        <w:spacing w:after="0" w:line="280" w:lineRule="exact"/>
        <w:jc w:val="center"/>
        <w:rPr>
          <w:rFonts w:ascii="標楷體" w:eastAsia="標楷體" w:hAnsi="標楷體"/>
          <w:bCs/>
          <w:color w:val="000000" w:themeColor="text1"/>
          <w:sz w:val="24"/>
          <w:szCs w:val="24"/>
          <w:lang w:eastAsia="zh-TW"/>
        </w:rPr>
      </w:pPr>
      <w:r>
        <w:rPr>
          <w:rFonts w:ascii="標楷體" w:eastAsia="標楷體" w:hAnsi="標楷體" w:cs="標楷體" w:hint="eastAsia"/>
          <w:bCs/>
          <w:color w:val="000000" w:themeColor="text1"/>
          <w:sz w:val="24"/>
          <w:szCs w:val="24"/>
          <w:lang w:eastAsia="zh-TW"/>
        </w:rPr>
        <w:t>金門縣107年學年度十二年國民基本教育精進國民中小學教師教學專業與課程品質整體推動計畫</w:t>
      </w:r>
    </w:p>
    <w:p w:rsidR="00C4469E" w:rsidRDefault="00C4469E" w:rsidP="00C4469E">
      <w:pPr>
        <w:spacing w:after="0" w:line="280" w:lineRule="exact"/>
        <w:ind w:left="530" w:hangingChars="221" w:hanging="530"/>
        <w:jc w:val="center"/>
        <w:rPr>
          <w:rFonts w:ascii="標楷體" w:eastAsia="標楷體" w:hAnsi="標楷體" w:cs="標楷體"/>
          <w:bCs/>
          <w:color w:val="000000" w:themeColor="text1"/>
          <w:sz w:val="24"/>
          <w:szCs w:val="24"/>
          <w:lang w:eastAsia="zh-TW"/>
        </w:rPr>
      </w:pPr>
      <w:r>
        <w:rPr>
          <w:rFonts w:ascii="標楷體" w:eastAsia="標楷體" w:hAnsi="標楷體" w:cs="標楷體" w:hint="eastAsia"/>
          <w:bCs/>
          <w:color w:val="000000" w:themeColor="text1"/>
          <w:sz w:val="24"/>
          <w:szCs w:val="24"/>
          <w:lang w:eastAsia="zh-TW"/>
        </w:rPr>
        <w:t>國小語文學習領域本土語言輔導小組</w:t>
      </w:r>
    </w:p>
    <w:p w:rsidR="00C4469E" w:rsidRDefault="00C4469E" w:rsidP="00C4469E">
      <w:pPr>
        <w:spacing w:after="0" w:line="280" w:lineRule="exact"/>
        <w:ind w:left="530" w:hangingChars="221" w:hanging="530"/>
        <w:jc w:val="center"/>
        <w:rPr>
          <w:rFonts w:ascii="標楷體" w:eastAsia="標楷體" w:hAnsi="標楷體"/>
          <w:color w:val="000000" w:themeColor="text1"/>
          <w:sz w:val="24"/>
          <w:szCs w:val="24"/>
          <w:lang w:eastAsia="zh-TW"/>
        </w:rPr>
      </w:pPr>
      <w:r>
        <w:rPr>
          <w:rFonts w:ascii="標楷體" w:eastAsia="標楷體" w:hAnsi="標楷體" w:cs="標楷體" w:hint="eastAsia"/>
          <w:bCs/>
          <w:color w:val="000000" w:themeColor="text1"/>
          <w:sz w:val="24"/>
          <w:szCs w:val="24"/>
          <w:lang w:eastAsia="zh-TW"/>
        </w:rPr>
        <w:t>「</w:t>
      </w:r>
      <w:r>
        <w:rPr>
          <w:rFonts w:ascii="標楷體" w:eastAsia="標楷體" w:hAnsi="標楷體" w:cs="Arial" w:hint="eastAsia"/>
          <w:color w:val="000000" w:themeColor="text1"/>
          <w:sz w:val="24"/>
          <w:szCs w:val="24"/>
          <w:lang w:eastAsia="zh-TW"/>
        </w:rPr>
        <w:t>到校輔導</w:t>
      </w:r>
      <w:r>
        <w:rPr>
          <w:rFonts w:ascii="標楷體" w:eastAsia="標楷體" w:hAnsi="標楷體" w:cs="標楷體" w:hint="eastAsia"/>
          <w:bCs/>
          <w:color w:val="000000" w:themeColor="text1"/>
          <w:sz w:val="24"/>
          <w:szCs w:val="24"/>
          <w:lang w:eastAsia="zh-TW"/>
        </w:rPr>
        <w:t>」計畫</w:t>
      </w:r>
    </w:p>
    <w:p w:rsidR="00C4469E" w:rsidRDefault="00C4469E" w:rsidP="00C4469E">
      <w:pPr>
        <w:pStyle w:val="a4"/>
        <w:spacing w:after="0" w:line="240" w:lineRule="auto"/>
        <w:ind w:leftChars="0" w:left="0"/>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壹</w:t>
      </w:r>
      <w:r>
        <w:rPr>
          <w:rFonts w:ascii="標楷體" w:eastAsia="標楷體" w:hAnsi="標楷體" w:cs="Arial" w:hint="eastAsia"/>
          <w:color w:val="000000" w:themeColor="text1"/>
          <w:sz w:val="24"/>
          <w:szCs w:val="24"/>
          <w:lang w:eastAsia="zh-TW"/>
        </w:rPr>
        <w:t>、</w:t>
      </w:r>
      <w:r>
        <w:rPr>
          <w:rFonts w:ascii="標楷體" w:eastAsia="標楷體" w:hAnsi="標楷體" w:cs="標楷體" w:hint="eastAsia"/>
          <w:color w:val="000000" w:themeColor="text1"/>
          <w:sz w:val="24"/>
          <w:szCs w:val="24"/>
          <w:lang w:eastAsia="zh-TW"/>
        </w:rPr>
        <w:t>依據</w:t>
      </w:r>
    </w:p>
    <w:p w:rsidR="00C4469E" w:rsidRDefault="00C4469E" w:rsidP="00C4469E">
      <w:pPr>
        <w:pStyle w:val="a4"/>
        <w:widowControl w:val="0"/>
        <w:numPr>
          <w:ilvl w:val="0"/>
          <w:numId w:val="1"/>
        </w:numPr>
        <w:spacing w:after="0" w:line="240" w:lineRule="auto"/>
        <w:ind w:leftChars="0" w:left="993" w:hanging="567"/>
        <w:jc w:val="both"/>
        <w:rPr>
          <w:rFonts w:ascii="標楷體" w:eastAsia="標楷體" w:hAnsi="標楷體"/>
          <w:color w:val="000000" w:themeColor="text1"/>
          <w:sz w:val="24"/>
          <w:szCs w:val="24"/>
          <w:lang w:eastAsia="zh-TW"/>
        </w:rPr>
      </w:pPr>
      <w:r>
        <w:rPr>
          <w:rFonts w:ascii="標楷體" w:eastAsia="標楷體" w:hAnsi="標楷體" w:cs="標楷體" w:hint="eastAsia"/>
          <w:noProof/>
          <w:color w:val="000000" w:themeColor="text1"/>
          <w:sz w:val="24"/>
          <w:szCs w:val="24"/>
          <w:lang w:eastAsia="zh-TW"/>
        </w:rPr>
        <w:t>教育部國民及學前教育署補助辦理十二年國民基本教育精進國民中學及國民小學教學品質要點。</w:t>
      </w:r>
    </w:p>
    <w:p w:rsidR="00C4469E" w:rsidRDefault="00C4469E" w:rsidP="00C4469E">
      <w:pPr>
        <w:pStyle w:val="a4"/>
        <w:widowControl w:val="0"/>
        <w:numPr>
          <w:ilvl w:val="0"/>
          <w:numId w:val="1"/>
        </w:numPr>
        <w:spacing w:after="0" w:line="240" w:lineRule="auto"/>
        <w:ind w:leftChars="0" w:left="993" w:hanging="567"/>
        <w:jc w:val="both"/>
        <w:rPr>
          <w:rFonts w:ascii="標楷體" w:eastAsia="標楷體" w:hAnsi="標楷體"/>
          <w:color w:val="000000" w:themeColor="text1"/>
          <w:sz w:val="24"/>
          <w:szCs w:val="24"/>
          <w:lang w:eastAsia="zh-TW"/>
        </w:rPr>
      </w:pPr>
      <w:r>
        <w:rPr>
          <w:rFonts w:ascii="標楷體" w:eastAsia="標楷體" w:hAnsi="標楷體" w:cs="Arial" w:hint="eastAsia"/>
          <w:color w:val="000000" w:themeColor="text1"/>
          <w:sz w:val="24"/>
          <w:szCs w:val="24"/>
          <w:lang w:eastAsia="zh-TW"/>
        </w:rPr>
        <w:t>金門縣107學年度十二年國民基本教育精進國民中學及國民小學教學品質整體計畫。</w:t>
      </w:r>
    </w:p>
    <w:p w:rsidR="00C4469E" w:rsidRDefault="00C4469E" w:rsidP="00C4469E">
      <w:pPr>
        <w:pStyle w:val="a4"/>
        <w:widowControl w:val="0"/>
        <w:numPr>
          <w:ilvl w:val="0"/>
          <w:numId w:val="1"/>
        </w:numPr>
        <w:snapToGrid w:val="0"/>
        <w:spacing w:after="0" w:line="240" w:lineRule="auto"/>
        <w:ind w:leftChars="0" w:left="993" w:hanging="567"/>
        <w:rPr>
          <w:rFonts w:ascii="標楷體" w:eastAsia="標楷體" w:hAnsi="標楷體"/>
          <w:noProof/>
          <w:color w:val="000000" w:themeColor="text1"/>
          <w:sz w:val="24"/>
          <w:szCs w:val="24"/>
          <w:lang w:eastAsia="zh-TW"/>
        </w:rPr>
      </w:pPr>
      <w:r>
        <w:rPr>
          <w:rFonts w:ascii="標楷體" w:eastAsia="標楷體" w:hAnsi="標楷體" w:hint="eastAsia"/>
          <w:noProof/>
          <w:color w:val="000000" w:themeColor="text1"/>
          <w:sz w:val="24"/>
          <w:szCs w:val="24"/>
          <w:lang w:eastAsia="zh-TW"/>
        </w:rPr>
        <w:t>金門縣107學年度國民教育輔導團輔導運作計畫。</w:t>
      </w:r>
    </w:p>
    <w:p w:rsidR="00C4469E" w:rsidRDefault="00C4469E" w:rsidP="00C4469E">
      <w:pPr>
        <w:spacing w:after="0" w:line="240" w:lineRule="auto"/>
        <w:jc w:val="both"/>
        <w:rPr>
          <w:rFonts w:ascii="標楷體" w:eastAsia="標楷體" w:hAnsi="標楷體"/>
          <w:color w:val="000000" w:themeColor="text1"/>
          <w:sz w:val="24"/>
          <w:szCs w:val="24"/>
          <w:lang w:eastAsia="zh-TW"/>
        </w:rPr>
      </w:pPr>
      <w:r>
        <w:rPr>
          <w:rFonts w:ascii="標楷體" w:eastAsia="標楷體" w:hAnsi="標楷體" w:cs="Arial" w:hint="eastAsia"/>
          <w:color w:val="000000" w:themeColor="text1"/>
          <w:sz w:val="24"/>
          <w:szCs w:val="24"/>
          <w:lang w:eastAsia="zh-TW"/>
        </w:rPr>
        <w:t>貳、前言(現況分析及需求評估)</w:t>
      </w:r>
    </w:p>
    <w:p w:rsidR="00C4469E" w:rsidRDefault="00C4469E" w:rsidP="00C4469E">
      <w:pPr>
        <w:spacing w:after="0" w:line="240" w:lineRule="auto"/>
        <w:ind w:left="567" w:firstLineChars="236" w:firstLine="566"/>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推動說課、觀課、議課為本土語言團到校輔導的重點；藉以提升教師專業的素養及開啟專業對話的機制，提高學生的學習成效。</w:t>
      </w:r>
    </w:p>
    <w:p w:rsidR="00C4469E" w:rsidRDefault="00C4469E" w:rsidP="00C4469E">
      <w:pPr>
        <w:spacing w:after="0" w:line="240" w:lineRule="auto"/>
        <w:jc w:val="both"/>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參、目的</w:t>
      </w:r>
    </w:p>
    <w:p w:rsidR="00C4469E" w:rsidRDefault="00C4469E" w:rsidP="00C4469E">
      <w:pPr>
        <w:pStyle w:val="a4"/>
        <w:widowControl w:val="0"/>
        <w:numPr>
          <w:ilvl w:val="0"/>
          <w:numId w:val="2"/>
        </w:numPr>
        <w:spacing w:after="0" w:line="240" w:lineRule="auto"/>
        <w:ind w:leftChars="0" w:left="993" w:hanging="567"/>
        <w:jc w:val="both"/>
        <w:rPr>
          <w:rFonts w:ascii="標楷體" w:eastAsia="標楷體" w:hAnsi="標楷體"/>
          <w:color w:val="000000" w:themeColor="text1"/>
          <w:sz w:val="24"/>
          <w:szCs w:val="24"/>
          <w:lang w:eastAsia="zh-TW"/>
        </w:rPr>
      </w:pPr>
      <w:bookmarkStart w:id="1" w:name="OLE_LINK3"/>
      <w:r>
        <w:rPr>
          <w:rFonts w:ascii="標楷體" w:eastAsia="標楷體" w:hAnsi="標楷體" w:cs="標楷體" w:hint="eastAsia"/>
          <w:noProof/>
          <w:color w:val="000000" w:themeColor="text1"/>
          <w:sz w:val="24"/>
          <w:szCs w:val="24"/>
          <w:lang w:eastAsia="zh-TW"/>
        </w:rPr>
        <w:t>透過課室觀察進行，建立輔導員與受輔學校教師之對話分享，強化回饋機制，激勵彼此並提升自我成長知能。</w:t>
      </w:r>
    </w:p>
    <w:bookmarkEnd w:id="1"/>
    <w:p w:rsidR="00C4469E" w:rsidRDefault="00C4469E" w:rsidP="00C4469E">
      <w:pPr>
        <w:pStyle w:val="a4"/>
        <w:widowControl w:val="0"/>
        <w:numPr>
          <w:ilvl w:val="0"/>
          <w:numId w:val="2"/>
        </w:numPr>
        <w:spacing w:after="0" w:line="240" w:lineRule="auto"/>
        <w:ind w:leftChars="0" w:left="993" w:hanging="567"/>
        <w:jc w:val="both"/>
        <w:rPr>
          <w:rFonts w:ascii="標楷體" w:eastAsia="標楷體" w:hAnsi="標楷體"/>
          <w:color w:val="000000" w:themeColor="text1"/>
          <w:sz w:val="24"/>
          <w:szCs w:val="24"/>
          <w:lang w:eastAsia="zh-TW"/>
        </w:rPr>
      </w:pPr>
      <w:r>
        <w:rPr>
          <w:rFonts w:ascii="標楷體" w:eastAsia="標楷體" w:hAnsi="標楷體" w:cs="標楷體" w:hint="eastAsia"/>
          <w:noProof/>
          <w:color w:val="000000" w:themeColor="text1"/>
          <w:sz w:val="24"/>
          <w:szCs w:val="24"/>
          <w:lang w:eastAsia="zh-TW"/>
        </w:rPr>
        <w:t>協助學校教師了解課程與提升教學專業素養，發揮輔導團之功能。</w:t>
      </w:r>
    </w:p>
    <w:p w:rsidR="00C4469E" w:rsidRDefault="00C4469E" w:rsidP="00C4469E">
      <w:pPr>
        <w:pStyle w:val="a4"/>
        <w:widowControl w:val="0"/>
        <w:numPr>
          <w:ilvl w:val="0"/>
          <w:numId w:val="2"/>
        </w:numPr>
        <w:spacing w:after="0" w:line="240" w:lineRule="auto"/>
        <w:ind w:leftChars="0" w:left="993" w:hanging="567"/>
        <w:jc w:val="both"/>
        <w:rPr>
          <w:rFonts w:ascii="標楷體" w:eastAsia="標楷體" w:hAnsi="標楷體"/>
          <w:color w:val="000000" w:themeColor="text1"/>
          <w:sz w:val="24"/>
          <w:szCs w:val="24"/>
          <w:lang w:eastAsia="zh-TW"/>
        </w:rPr>
      </w:pPr>
      <w:r>
        <w:rPr>
          <w:rFonts w:ascii="標楷體" w:eastAsia="標楷體" w:hAnsi="標楷體" w:cs="標楷體" w:hint="eastAsia"/>
          <w:noProof/>
          <w:color w:val="000000" w:themeColor="text1"/>
          <w:sz w:val="24"/>
          <w:szCs w:val="24"/>
          <w:lang w:eastAsia="zh-TW"/>
        </w:rPr>
        <w:t>強化語文學習領域本土語言輔導小組在課程規劃、教材編選、教學活動、學習評量的專業合作，並逐漸形成共識，建立專業團隊成長的對話機制。</w:t>
      </w:r>
    </w:p>
    <w:p w:rsidR="00C4469E" w:rsidRDefault="00C4469E" w:rsidP="00C4469E">
      <w:pPr>
        <w:pStyle w:val="a4"/>
        <w:widowControl w:val="0"/>
        <w:numPr>
          <w:ilvl w:val="0"/>
          <w:numId w:val="2"/>
        </w:numPr>
        <w:spacing w:after="0" w:line="240" w:lineRule="auto"/>
        <w:ind w:leftChars="0" w:left="993" w:hanging="567"/>
        <w:jc w:val="both"/>
        <w:rPr>
          <w:rFonts w:ascii="標楷體" w:eastAsia="標楷體" w:hAnsi="標楷體"/>
          <w:color w:val="000000" w:themeColor="text1"/>
          <w:sz w:val="24"/>
          <w:szCs w:val="24"/>
          <w:lang w:eastAsia="zh-TW"/>
        </w:rPr>
      </w:pPr>
      <w:r>
        <w:rPr>
          <w:rFonts w:ascii="標楷體" w:eastAsia="標楷體" w:hAnsi="標楷體" w:cs="標楷體" w:hint="eastAsia"/>
          <w:noProof/>
          <w:color w:val="000000" w:themeColor="text1"/>
          <w:sz w:val="24"/>
          <w:szCs w:val="24"/>
          <w:lang w:eastAsia="zh-TW"/>
        </w:rPr>
        <w:t>透過到校巡迴輔導，將本土語言政策理念，透過與教師對話過程達到宣導的效果。</w:t>
      </w:r>
    </w:p>
    <w:p w:rsidR="00C4469E" w:rsidRDefault="00C4469E" w:rsidP="00C4469E">
      <w:pPr>
        <w:spacing w:after="0" w:line="240" w:lineRule="auto"/>
        <w:jc w:val="both"/>
        <w:rPr>
          <w:rFonts w:ascii="標楷體" w:eastAsia="標楷體" w:hAnsi="標楷體" w:cs="標楷體"/>
          <w:color w:val="000000" w:themeColor="text1"/>
          <w:sz w:val="24"/>
          <w:szCs w:val="24"/>
        </w:rPr>
      </w:pPr>
      <w:bookmarkStart w:id="2" w:name="OLE_LINK32"/>
      <w:r>
        <w:rPr>
          <w:rFonts w:ascii="標楷體" w:eastAsia="標楷體" w:hAnsi="標楷體" w:cs="標楷體" w:hint="eastAsia"/>
          <w:color w:val="000000" w:themeColor="text1"/>
          <w:sz w:val="24"/>
          <w:szCs w:val="24"/>
        </w:rPr>
        <w:t>肆、辦理單位</w:t>
      </w:r>
    </w:p>
    <w:p w:rsidR="00C4469E" w:rsidRDefault="00C4469E" w:rsidP="00C4469E">
      <w:pPr>
        <w:pStyle w:val="a4"/>
        <w:widowControl w:val="0"/>
        <w:numPr>
          <w:ilvl w:val="0"/>
          <w:numId w:val="3"/>
        </w:numPr>
        <w:spacing w:after="0" w:line="240" w:lineRule="auto"/>
        <w:ind w:leftChars="0"/>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指導單位：教育部國民及學前教育署。</w:t>
      </w:r>
    </w:p>
    <w:p w:rsidR="00C4469E" w:rsidRDefault="00C4469E" w:rsidP="00C4469E">
      <w:pPr>
        <w:pStyle w:val="a4"/>
        <w:widowControl w:val="0"/>
        <w:numPr>
          <w:ilvl w:val="0"/>
          <w:numId w:val="3"/>
        </w:numPr>
        <w:spacing w:after="0" w:line="240" w:lineRule="auto"/>
        <w:ind w:leftChars="0"/>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主辦單位：金門縣政府。</w:t>
      </w:r>
    </w:p>
    <w:p w:rsidR="00C4469E" w:rsidRDefault="00C4469E" w:rsidP="00C4469E">
      <w:pPr>
        <w:pStyle w:val="a4"/>
        <w:widowControl w:val="0"/>
        <w:numPr>
          <w:ilvl w:val="0"/>
          <w:numId w:val="3"/>
        </w:numPr>
        <w:spacing w:after="0" w:line="240" w:lineRule="auto"/>
        <w:ind w:leftChars="0"/>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承辦單位：國小語文學習領域本土語言輔導小組。</w:t>
      </w:r>
    </w:p>
    <w:p w:rsidR="00C4469E" w:rsidRDefault="00C4469E" w:rsidP="00C4469E">
      <w:pPr>
        <w:pStyle w:val="a4"/>
        <w:widowControl w:val="0"/>
        <w:numPr>
          <w:ilvl w:val="0"/>
          <w:numId w:val="3"/>
        </w:numPr>
        <w:spacing w:after="0" w:line="240" w:lineRule="auto"/>
        <w:ind w:leftChars="0"/>
        <w:jc w:val="both"/>
        <w:rPr>
          <w:rFonts w:ascii="標楷體" w:eastAsia="標楷體" w:hAnsi="標楷體"/>
          <w:color w:val="000000" w:themeColor="text1"/>
          <w:sz w:val="24"/>
          <w:szCs w:val="24"/>
        </w:rPr>
      </w:pPr>
      <w:r>
        <w:rPr>
          <w:rFonts w:ascii="標楷體" w:eastAsia="標楷體" w:hAnsi="標楷體" w:cs="Arial" w:hint="eastAsia"/>
          <w:color w:val="000000" w:themeColor="text1"/>
          <w:sz w:val="24"/>
          <w:szCs w:val="24"/>
        </w:rPr>
        <w:t>協辦單位：</w:t>
      </w:r>
      <w:r>
        <w:rPr>
          <w:rFonts w:ascii="標楷體" w:eastAsia="標楷體" w:hAnsi="標楷體" w:cs="標楷體" w:hint="eastAsia"/>
          <w:color w:val="000000" w:themeColor="text1"/>
          <w:sz w:val="24"/>
          <w:szCs w:val="24"/>
        </w:rPr>
        <w:t>卓環國小。</w:t>
      </w:r>
    </w:p>
    <w:p w:rsidR="00C4469E" w:rsidRDefault="00C4469E" w:rsidP="00C4469E">
      <w:pPr>
        <w:spacing w:after="0" w:line="240" w:lineRule="auto"/>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伍、實施對象：卓環國小教師及對本土語言教學有興趣之教師，每場次預計10人。</w:t>
      </w:r>
    </w:p>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陸、辦理時間地點：</w:t>
      </w:r>
    </w:p>
    <w:p w:rsidR="00C4469E" w:rsidRDefault="00C4469E" w:rsidP="00C4469E">
      <w:pPr>
        <w:spacing w:after="0" w:line="240" w:lineRule="auto"/>
        <w:ind w:firstLineChars="177" w:firstLine="425"/>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一、第一場：107年11月07日(星期三)上午09：00~12：30。</w:t>
      </w:r>
    </w:p>
    <w:p w:rsidR="00C4469E" w:rsidRDefault="00C4469E" w:rsidP="00C4469E">
      <w:pPr>
        <w:spacing w:after="0" w:line="240" w:lineRule="auto"/>
        <w:ind w:firstLineChars="177" w:firstLine="425"/>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二、第二場：107年11月28日(星期三)上午09：00~12：30。</w:t>
      </w:r>
    </w:p>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柒、實施內容：課程表如【附表一】。</w:t>
      </w:r>
    </w:p>
    <w:p w:rsidR="00C4469E" w:rsidRDefault="00C4469E" w:rsidP="00C4469E">
      <w:pPr>
        <w:spacing w:after="0" w:line="240" w:lineRule="auto"/>
        <w:ind w:left="425" w:hangingChars="177" w:hanging="425"/>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捌、經費預算：經費由教育部國民及學前教育署補助本縣辦理107學年十二年國民基本教育精進國民中小學教師教學專業與課程品質整體推動計畫專案補助經費項下支應，經費預算詳如【附表二】。</w:t>
      </w:r>
    </w:p>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拾、獎勵：承辦人員於圓滿完成任務後依規定予以敘獎。</w:t>
      </w:r>
    </w:p>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拾壹、預期成效</w:t>
      </w:r>
    </w:p>
    <w:p w:rsidR="00C4469E" w:rsidRDefault="00C4469E" w:rsidP="00C4469E">
      <w:pPr>
        <w:spacing w:after="0" w:line="240" w:lineRule="auto"/>
        <w:ind w:left="425"/>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lastRenderedPageBreak/>
        <w:t>一、發展語文學習領域本土語言輔導小組創新教學方法與資源，提昇教師教學品質。透二、過教學經驗分享與研習，增強教師教學的能力。</w:t>
      </w:r>
    </w:p>
    <w:p w:rsidR="00C4469E" w:rsidRDefault="00C4469E" w:rsidP="00C4469E">
      <w:pPr>
        <w:spacing w:after="0" w:line="240" w:lineRule="auto"/>
        <w:ind w:left="425"/>
        <w:jc w:val="both"/>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三、提供教師專業對話與知識分享之機會。</w:t>
      </w:r>
    </w:p>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拾貳、附則：本計畫呈報教育部核定後實施，如有未盡事宜得修訂之。</w:t>
      </w:r>
    </w:p>
    <w:bookmarkEnd w:id="2"/>
    <w:p w:rsidR="00C4469E" w:rsidRDefault="00C4469E" w:rsidP="00C4469E">
      <w:pPr>
        <w:spacing w:after="0" w:line="240" w:lineRule="auto"/>
        <w:jc w:val="both"/>
        <w:rPr>
          <w:rFonts w:ascii="標楷體" w:eastAsia="標楷體" w:hAnsi="標楷體" w:cs="標楷體"/>
          <w:color w:val="000000" w:themeColor="text1"/>
          <w:sz w:val="24"/>
          <w:szCs w:val="24"/>
          <w:lang w:eastAsia="zh-TW"/>
        </w:rPr>
      </w:pPr>
      <w:r>
        <w:rPr>
          <w:rFonts w:ascii="標楷體" w:eastAsia="標楷體" w:hAnsi="標楷體" w:hint="eastAsia"/>
          <w:color w:val="000000" w:themeColor="text1"/>
          <w:sz w:val="24"/>
          <w:szCs w:val="24"/>
          <w:lang w:eastAsia="zh-TW"/>
        </w:rPr>
        <w:br w:type="page"/>
      </w:r>
      <w:r>
        <w:rPr>
          <w:rFonts w:ascii="標楷體" w:eastAsia="標楷體" w:hAnsi="標楷體" w:cs="標楷體" w:hint="eastAsia"/>
          <w:color w:val="000000" w:themeColor="text1"/>
          <w:sz w:val="24"/>
          <w:szCs w:val="24"/>
        </w:rPr>
        <w:lastRenderedPageBreak/>
        <w:t>【附表</w:t>
      </w:r>
      <w:r>
        <w:rPr>
          <w:rFonts w:ascii="標楷體" w:eastAsia="標楷體" w:hAnsi="標楷體" w:cs="標楷體" w:hint="eastAsia"/>
          <w:color w:val="000000" w:themeColor="text1"/>
          <w:sz w:val="24"/>
          <w:szCs w:val="24"/>
          <w:lang w:eastAsia="zh-TW"/>
        </w:rPr>
        <w:t>一</w:t>
      </w:r>
      <w:r>
        <w:rPr>
          <w:rFonts w:ascii="標楷體" w:eastAsia="標楷體" w:hAnsi="標楷體" w:cs="標楷體" w:hint="eastAsia"/>
          <w:color w:val="000000" w:themeColor="text1"/>
          <w:sz w:val="24"/>
          <w:szCs w:val="24"/>
        </w:rPr>
        <w:t>】課程表</w:t>
      </w:r>
    </w:p>
    <w:p w:rsidR="00C4469E" w:rsidRDefault="00C4469E" w:rsidP="00C4469E">
      <w:pPr>
        <w:spacing w:after="0" w:line="240" w:lineRule="auto"/>
        <w:jc w:val="both"/>
        <w:rPr>
          <w:rFonts w:ascii="標楷體" w:eastAsia="標楷體" w:hAnsi="標楷體"/>
          <w:color w:val="000000" w:themeColor="text1"/>
          <w:sz w:val="24"/>
          <w:szCs w:val="24"/>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1"/>
        <w:gridCol w:w="1745"/>
        <w:gridCol w:w="2905"/>
        <w:gridCol w:w="1886"/>
        <w:gridCol w:w="1395"/>
      </w:tblGrid>
      <w:tr w:rsidR="00C4469E" w:rsidTr="00C4469E">
        <w:trPr>
          <w:trHeight w:val="71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bCs/>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金門縣107學年度十二年國民基本教育精進國民中小學教師教學專業與課程品質整體推動計畫</w:t>
            </w:r>
          </w:p>
          <w:p w:rsidR="00C4469E" w:rsidRDefault="00C4469E">
            <w:pPr>
              <w:spacing w:after="0" w:line="240" w:lineRule="auto"/>
              <w:ind w:left="530" w:hangingChars="221" w:hanging="530"/>
              <w:jc w:val="center"/>
              <w:rPr>
                <w:rFonts w:ascii="標楷體" w:eastAsia="標楷體" w:hAnsi="標楷體" w:cs="標楷體"/>
                <w:bCs/>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國小語文學習領域本土語言輔導小組</w:t>
            </w:r>
          </w:p>
          <w:p w:rsidR="00C4469E" w:rsidRDefault="00C4469E">
            <w:pPr>
              <w:spacing w:after="0" w:line="240" w:lineRule="auto"/>
              <w:ind w:left="530" w:hangingChars="221" w:hanging="530"/>
              <w:jc w:val="center"/>
              <w:rPr>
                <w:rFonts w:ascii="標楷體" w:eastAsia="標楷體" w:hAnsi="標楷體"/>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w:t>
            </w:r>
            <w:r>
              <w:rPr>
                <w:rFonts w:ascii="標楷體" w:eastAsia="標楷體" w:hAnsi="標楷體" w:cs="Arial" w:hint="eastAsia"/>
                <w:color w:val="000000" w:themeColor="text1"/>
                <w:kern w:val="2"/>
                <w:sz w:val="24"/>
                <w:szCs w:val="24"/>
                <w:lang w:eastAsia="zh-TW"/>
              </w:rPr>
              <w:t>到校輔導</w:t>
            </w:r>
            <w:r>
              <w:rPr>
                <w:rFonts w:ascii="標楷體" w:eastAsia="標楷體" w:hAnsi="標楷體" w:cs="標楷體" w:hint="eastAsia"/>
                <w:bCs/>
                <w:color w:val="000000" w:themeColor="text1"/>
                <w:kern w:val="2"/>
                <w:sz w:val="24"/>
                <w:szCs w:val="24"/>
                <w:lang w:eastAsia="zh-TW"/>
              </w:rPr>
              <w:t>」計畫</w:t>
            </w:r>
          </w:p>
          <w:p w:rsidR="00C4469E" w:rsidRDefault="00C4469E">
            <w:pPr>
              <w:spacing w:after="0" w:line="240" w:lineRule="auto"/>
              <w:jc w:val="center"/>
              <w:rPr>
                <w:rFonts w:ascii="標楷體" w:eastAsia="標楷體" w:hAnsi="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【課程表】</w:t>
            </w:r>
          </w:p>
        </w:tc>
      </w:tr>
      <w:tr w:rsidR="00C4469E" w:rsidTr="00C4469E">
        <w:trPr>
          <w:trHeight w:val="71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bCs/>
                <w:color w:val="000000" w:themeColor="text1"/>
                <w:kern w:val="2"/>
                <w:sz w:val="24"/>
                <w:szCs w:val="24"/>
              </w:rPr>
            </w:pPr>
            <w:r>
              <w:rPr>
                <w:rFonts w:ascii="標楷體" w:eastAsia="標楷體" w:hAnsi="標楷體" w:cs="標楷體" w:hint="eastAsia"/>
                <w:bCs/>
                <w:color w:val="000000" w:themeColor="text1"/>
                <w:kern w:val="2"/>
                <w:sz w:val="24"/>
                <w:szCs w:val="24"/>
              </w:rPr>
              <w:t>第一場</w:t>
            </w:r>
          </w:p>
        </w:tc>
      </w:tr>
      <w:tr w:rsidR="00C4469E" w:rsidTr="00C4469E">
        <w:trPr>
          <w:trHeight w:val="666"/>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hint="eastAsia"/>
                <w:color w:val="000000" w:themeColor="text1"/>
                <w:kern w:val="2"/>
                <w:sz w:val="24"/>
                <w:szCs w:val="24"/>
              </w:rPr>
              <w:t>日期</w:t>
            </w: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起訖時間</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研習內容</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主持人</w:t>
            </w:r>
          </w:p>
        </w:tc>
        <w:tc>
          <w:tcPr>
            <w:tcW w:w="741"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備考</w:t>
            </w:r>
          </w:p>
        </w:tc>
      </w:tr>
      <w:tr w:rsidR="00C4469E" w:rsidTr="00C4469E">
        <w:trPr>
          <w:cantSplit/>
          <w:trHeight w:val="286"/>
          <w:jc w:val="center"/>
        </w:trPr>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107.11.07</w:t>
            </w:r>
          </w:p>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(星期三)</w:t>
            </w: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09:00-09:10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報到</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rPr>
              <w:t>央團輔導員</w:t>
            </w:r>
          </w:p>
          <w:p w:rsidR="00C4469E" w:rsidRDefault="00C4469E">
            <w:pPr>
              <w:spacing w:after="0" w:line="240" w:lineRule="auto"/>
              <w:jc w:val="center"/>
              <w:rPr>
                <w:rFonts w:ascii="標楷體" w:eastAsia="標楷體" w:hAnsi="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擔任講座</w:t>
            </w:r>
          </w:p>
        </w:tc>
      </w:tr>
      <w:tr w:rsidR="00C4469E" w:rsidTr="00C4469E">
        <w:trPr>
          <w:cantSplit/>
          <w:trHeight w:val="5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09:10-10:40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FF0000"/>
                <w:kern w:val="2"/>
                <w:sz w:val="24"/>
                <w:szCs w:val="24"/>
                <w:lang w:eastAsia="zh-TW"/>
              </w:rPr>
            </w:pPr>
            <w:r>
              <w:rPr>
                <w:rFonts w:ascii="標楷體" w:eastAsia="標楷體" w:hAnsi="標楷體" w:cs="標楷體" w:hint="eastAsia"/>
                <w:color w:val="FF0000"/>
                <w:kern w:val="2"/>
                <w:sz w:val="24"/>
                <w:szCs w:val="24"/>
                <w:lang w:eastAsia="zh-TW"/>
              </w:rPr>
              <w:t>「有效教學」理論與實務</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台中何厝國小</w:t>
            </w:r>
          </w:p>
          <w:p w:rsidR="00C4469E" w:rsidRDefault="00C4469E">
            <w:pPr>
              <w:spacing w:after="0" w:line="240" w:lineRule="auto"/>
              <w:jc w:val="center"/>
              <w:rPr>
                <w:rFonts w:ascii="標楷體" w:eastAsia="標楷體" w:hAnsi="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黃文俊老師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lang w:eastAsia="zh-TW"/>
              </w:rPr>
            </w:pPr>
          </w:p>
        </w:tc>
      </w:tr>
      <w:tr w:rsidR="00C4469E" w:rsidTr="00C4469E">
        <w:trPr>
          <w:cantSplit/>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lang w:eastAsia="zh-TW"/>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10:40-11:00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休息茶敘</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lang w:eastAsia="zh-TW"/>
              </w:rPr>
            </w:pPr>
          </w:p>
        </w:tc>
      </w:tr>
      <w:tr w:rsidR="00C4469E" w:rsidTr="00C4469E">
        <w:trPr>
          <w:cantSplit/>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11:00-12:30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FF0000"/>
                <w:kern w:val="2"/>
                <w:sz w:val="24"/>
                <w:szCs w:val="24"/>
                <w:lang w:eastAsia="zh-TW"/>
              </w:rPr>
            </w:pPr>
            <w:r>
              <w:rPr>
                <w:rFonts w:ascii="標楷體" w:eastAsia="標楷體" w:hAnsi="標楷體" w:cs="標楷體" w:hint="eastAsia"/>
                <w:color w:val="FF0000"/>
                <w:kern w:val="2"/>
                <w:sz w:val="24"/>
                <w:szCs w:val="24"/>
                <w:lang w:eastAsia="zh-TW"/>
              </w:rPr>
              <w:t>「備說觀議」理論與實務</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台中何厝國小</w:t>
            </w:r>
          </w:p>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黃文俊老師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lang w:eastAsia="zh-TW"/>
              </w:rPr>
            </w:pPr>
          </w:p>
        </w:tc>
      </w:tr>
      <w:tr w:rsidR="00C4469E" w:rsidTr="00C4469E">
        <w:trPr>
          <w:cantSplit/>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lang w:eastAsia="zh-TW"/>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12:30-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午餐/賦歸</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lang w:eastAsia="zh-TW"/>
              </w:rPr>
            </w:pPr>
          </w:p>
        </w:tc>
      </w:tr>
      <w:tr w:rsidR="00C4469E" w:rsidTr="00C4469E">
        <w:trPr>
          <w:trHeight w:val="71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bCs/>
                <w:color w:val="000000" w:themeColor="text1"/>
                <w:kern w:val="2"/>
                <w:sz w:val="24"/>
                <w:szCs w:val="24"/>
              </w:rPr>
              <w:t>第二場</w:t>
            </w:r>
          </w:p>
        </w:tc>
      </w:tr>
      <w:tr w:rsidR="00C4469E" w:rsidTr="00C4469E">
        <w:trPr>
          <w:trHeight w:val="666"/>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hint="eastAsia"/>
                <w:color w:val="000000" w:themeColor="text1"/>
                <w:kern w:val="2"/>
                <w:sz w:val="24"/>
                <w:szCs w:val="24"/>
              </w:rPr>
              <w:t>日期</w:t>
            </w: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起訖時間</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研習內容</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主持人</w:t>
            </w:r>
          </w:p>
        </w:tc>
        <w:tc>
          <w:tcPr>
            <w:tcW w:w="741"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備考</w:t>
            </w:r>
          </w:p>
        </w:tc>
      </w:tr>
      <w:tr w:rsidR="00C4469E" w:rsidTr="00C4469E">
        <w:trPr>
          <w:cantSplit/>
          <w:trHeight w:val="286"/>
          <w:jc w:val="center"/>
        </w:trPr>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107.11.28</w:t>
            </w:r>
          </w:p>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(星期三)</w:t>
            </w: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09:00-09:10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報到</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央團輔導員出席指導</w:t>
            </w:r>
          </w:p>
        </w:tc>
      </w:tr>
      <w:tr w:rsidR="00C4469E" w:rsidTr="00C4469E">
        <w:trPr>
          <w:cantSplit/>
          <w:trHeight w:val="3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09:10-10:00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FF0000"/>
                <w:kern w:val="2"/>
                <w:sz w:val="24"/>
                <w:szCs w:val="24"/>
              </w:rPr>
              <w:t>課室觀察-說課</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本土語言輔導團</w:t>
            </w:r>
          </w:p>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台中何厝國小</w:t>
            </w:r>
          </w:p>
          <w:p w:rsidR="00C4469E" w:rsidRDefault="00C4469E">
            <w:pPr>
              <w:spacing w:after="0" w:line="240" w:lineRule="auto"/>
              <w:jc w:val="center"/>
              <w:rPr>
                <w:rFonts w:ascii="標楷體" w:eastAsia="標楷體" w:hAnsi="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黃文俊老師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rPr>
            </w:pPr>
          </w:p>
        </w:tc>
      </w:tr>
      <w:tr w:rsidR="00C4469E" w:rsidTr="00C4469E">
        <w:trPr>
          <w:cantSplit/>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10:00-10:20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觀課準備</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rPr>
            </w:pPr>
          </w:p>
        </w:tc>
      </w:tr>
      <w:tr w:rsidR="00C4469E" w:rsidTr="00C4469E">
        <w:trPr>
          <w:cantSplit/>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10:20-11:10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FF0000"/>
                <w:kern w:val="2"/>
                <w:sz w:val="24"/>
                <w:szCs w:val="24"/>
              </w:rPr>
              <w:t>課室觀察-觀課</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卓環國小</w:t>
            </w:r>
          </w:p>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本土語言教師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lang w:eastAsia="zh-TW"/>
              </w:rPr>
            </w:pPr>
          </w:p>
        </w:tc>
      </w:tr>
      <w:tr w:rsidR="00C4469E" w:rsidTr="00C4469E">
        <w:trPr>
          <w:cantSplit/>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lang w:eastAsia="zh-TW"/>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11:10-11:40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觀課紀錄整理</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與會教師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rPr>
            </w:pPr>
          </w:p>
        </w:tc>
      </w:tr>
      <w:tr w:rsidR="00C4469E" w:rsidTr="00C4469E">
        <w:trPr>
          <w:cantSplit/>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11:40-12:30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FF0000"/>
                <w:kern w:val="2"/>
                <w:sz w:val="24"/>
                <w:szCs w:val="24"/>
              </w:rPr>
              <w:t>課室觀察-議課</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本土語言輔導團</w:t>
            </w:r>
          </w:p>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cs="標楷體" w:hint="eastAsia"/>
                <w:color w:val="000000" w:themeColor="text1"/>
                <w:kern w:val="2"/>
                <w:sz w:val="24"/>
                <w:szCs w:val="24"/>
                <w:lang w:eastAsia="zh-TW"/>
              </w:rPr>
              <w:t>台中何厝國小</w:t>
            </w:r>
          </w:p>
          <w:p w:rsidR="00C4469E" w:rsidRDefault="00C4469E">
            <w:pPr>
              <w:spacing w:after="0" w:line="240" w:lineRule="auto"/>
              <w:jc w:val="center"/>
              <w:rPr>
                <w:rFonts w:ascii="標楷體" w:eastAsia="標楷體" w:hAnsi="標楷體" w:cs="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黃文俊老師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rPr>
            </w:pPr>
          </w:p>
        </w:tc>
      </w:tr>
      <w:tr w:rsidR="00C4469E" w:rsidTr="00C4469E">
        <w:trPr>
          <w:cantSplit/>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s="標楷體"/>
                <w:color w:val="000000" w:themeColor="text1"/>
                <w:kern w:val="2"/>
                <w:sz w:val="24"/>
                <w:szCs w:val="24"/>
              </w:rPr>
            </w:pPr>
          </w:p>
        </w:tc>
        <w:tc>
          <w:tcPr>
            <w:tcW w:w="927"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12:30-</w:t>
            </w:r>
          </w:p>
        </w:tc>
        <w:tc>
          <w:tcPr>
            <w:tcW w:w="1543"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午餐/賦歸</w:t>
            </w:r>
          </w:p>
        </w:tc>
        <w:tc>
          <w:tcPr>
            <w:tcW w:w="1002" w:type="pct"/>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卓環國小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469E" w:rsidRDefault="00C4469E">
            <w:pPr>
              <w:spacing w:after="0" w:line="240" w:lineRule="auto"/>
              <w:rPr>
                <w:rFonts w:ascii="標楷體" w:eastAsia="標楷體" w:hAnsi="標楷體"/>
                <w:color w:val="000000" w:themeColor="text1"/>
                <w:kern w:val="2"/>
                <w:sz w:val="24"/>
                <w:szCs w:val="24"/>
              </w:rPr>
            </w:pPr>
          </w:p>
        </w:tc>
      </w:tr>
    </w:tbl>
    <w:p w:rsidR="00C4469E" w:rsidRDefault="00C4469E" w:rsidP="00C4469E">
      <w:pPr>
        <w:spacing w:after="0" w:line="240" w:lineRule="auto"/>
        <w:jc w:val="both"/>
        <w:rPr>
          <w:rFonts w:ascii="標楷體" w:eastAsia="標楷體" w:hAnsi="標楷體" w:cs="標楷體"/>
          <w:color w:val="000000" w:themeColor="text1"/>
          <w:sz w:val="24"/>
          <w:szCs w:val="24"/>
        </w:rPr>
      </w:pPr>
    </w:p>
    <w:p w:rsidR="00C4469E" w:rsidRDefault="00C4469E" w:rsidP="00C4469E">
      <w:pPr>
        <w:spacing w:after="0" w:line="240" w:lineRule="auto"/>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br w:type="page"/>
      </w:r>
      <w:r>
        <w:rPr>
          <w:rFonts w:ascii="標楷體" w:eastAsia="標楷體" w:hAnsi="標楷體" w:cs="標楷體" w:hint="eastAsia"/>
          <w:color w:val="000000" w:themeColor="text1"/>
          <w:sz w:val="24"/>
          <w:szCs w:val="24"/>
          <w:lang w:eastAsia="zh-TW"/>
        </w:rPr>
        <w:lastRenderedPageBreak/>
        <w:t>【附表二】經費概算表</w:t>
      </w:r>
    </w:p>
    <w:p w:rsidR="00C4469E" w:rsidRDefault="00C4469E" w:rsidP="00C4469E">
      <w:pPr>
        <w:spacing w:after="0" w:line="240" w:lineRule="auto"/>
        <w:rPr>
          <w:rFonts w:ascii="標楷體" w:eastAsia="標楷體" w:hAnsi="標楷體"/>
          <w:color w:val="000000" w:themeColor="text1"/>
          <w:sz w:val="24"/>
          <w:szCs w:val="24"/>
          <w:lang w:eastAsia="zh-TW"/>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103"/>
        <w:gridCol w:w="824"/>
        <w:gridCol w:w="1099"/>
        <w:gridCol w:w="1655"/>
        <w:gridCol w:w="1468"/>
        <w:gridCol w:w="2263"/>
      </w:tblGrid>
      <w:tr w:rsidR="00C4469E" w:rsidTr="00C4469E">
        <w:trPr>
          <w:trHeight w:val="1502"/>
          <w:jc w:val="center"/>
        </w:trPr>
        <w:tc>
          <w:tcPr>
            <w:tcW w:w="5000" w:type="pct"/>
            <w:gridSpan w:val="6"/>
            <w:tcBorders>
              <w:top w:val="single" w:sz="8" w:space="0" w:color="auto"/>
              <w:left w:val="single" w:sz="8" w:space="0" w:color="auto"/>
              <w:bottom w:val="single" w:sz="6" w:space="0" w:color="auto"/>
              <w:right w:val="single" w:sz="8" w:space="0" w:color="auto"/>
            </w:tcBorders>
            <w:vAlign w:val="center"/>
            <w:hideMark/>
          </w:tcPr>
          <w:p w:rsidR="00C4469E" w:rsidRDefault="00C4469E">
            <w:pPr>
              <w:spacing w:after="0" w:line="240" w:lineRule="auto"/>
              <w:jc w:val="center"/>
              <w:rPr>
                <w:rFonts w:ascii="標楷體" w:eastAsia="標楷體" w:hAnsi="標楷體"/>
                <w:bCs/>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金門縣107學年度十二年國民基本教育精進國民中小學教師教學專業與課程品質整體推動計畫</w:t>
            </w:r>
          </w:p>
          <w:p w:rsidR="00C4469E" w:rsidRDefault="00C4469E">
            <w:pPr>
              <w:spacing w:after="0" w:line="240" w:lineRule="auto"/>
              <w:ind w:left="530" w:hangingChars="221" w:hanging="530"/>
              <w:jc w:val="center"/>
              <w:rPr>
                <w:rFonts w:ascii="標楷體" w:eastAsia="標楷體" w:hAnsi="標楷體" w:cs="標楷體"/>
                <w:bCs/>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國小語文學習領域本土語言輔導小組</w:t>
            </w:r>
          </w:p>
          <w:p w:rsidR="00C4469E" w:rsidRDefault="00C4469E">
            <w:pPr>
              <w:spacing w:after="0" w:line="240" w:lineRule="auto"/>
              <w:ind w:left="530" w:hangingChars="221" w:hanging="530"/>
              <w:jc w:val="center"/>
              <w:rPr>
                <w:rFonts w:ascii="標楷體" w:eastAsia="標楷體" w:hAnsi="標楷體"/>
                <w:color w:val="000000" w:themeColor="text1"/>
                <w:kern w:val="2"/>
                <w:sz w:val="24"/>
                <w:szCs w:val="24"/>
                <w:lang w:eastAsia="zh-TW"/>
              </w:rPr>
            </w:pPr>
            <w:r>
              <w:rPr>
                <w:rFonts w:ascii="標楷體" w:eastAsia="標楷體" w:hAnsi="標楷體" w:cs="標楷體" w:hint="eastAsia"/>
                <w:bCs/>
                <w:color w:val="000000" w:themeColor="text1"/>
                <w:kern w:val="2"/>
                <w:sz w:val="24"/>
                <w:szCs w:val="24"/>
                <w:lang w:eastAsia="zh-TW"/>
              </w:rPr>
              <w:t>「</w:t>
            </w:r>
            <w:r>
              <w:rPr>
                <w:rFonts w:ascii="標楷體" w:eastAsia="標楷體" w:hAnsi="標楷體" w:cs="Arial" w:hint="eastAsia"/>
                <w:color w:val="000000" w:themeColor="text1"/>
                <w:kern w:val="2"/>
                <w:sz w:val="24"/>
                <w:szCs w:val="24"/>
                <w:lang w:eastAsia="zh-TW"/>
              </w:rPr>
              <w:t>到校輔導</w:t>
            </w:r>
            <w:r>
              <w:rPr>
                <w:rFonts w:ascii="標楷體" w:eastAsia="標楷體" w:hAnsi="標楷體" w:cs="標楷體" w:hint="eastAsia"/>
                <w:bCs/>
                <w:color w:val="000000" w:themeColor="text1"/>
                <w:kern w:val="2"/>
                <w:sz w:val="24"/>
                <w:szCs w:val="24"/>
                <w:lang w:eastAsia="zh-TW"/>
              </w:rPr>
              <w:t>」計畫</w:t>
            </w:r>
          </w:p>
          <w:p w:rsidR="00C4469E" w:rsidRDefault="00C4469E">
            <w:pPr>
              <w:spacing w:after="0" w:line="240" w:lineRule="auto"/>
              <w:jc w:val="center"/>
              <w:rPr>
                <w:rFonts w:ascii="標楷體" w:eastAsia="標楷體" w:hAnsi="標楷體"/>
                <w:color w:val="000000" w:themeColor="text1"/>
                <w:kern w:val="2"/>
                <w:sz w:val="24"/>
                <w:szCs w:val="24"/>
                <w:lang w:eastAsia="zh-TW"/>
              </w:rPr>
            </w:pPr>
            <w:r>
              <w:rPr>
                <w:rFonts w:ascii="標楷體" w:eastAsia="標楷體" w:hAnsi="標楷體" w:hint="eastAsia"/>
                <w:color w:val="000000" w:themeColor="text1"/>
                <w:kern w:val="2"/>
                <w:sz w:val="24"/>
                <w:szCs w:val="24"/>
                <w:lang w:eastAsia="zh-TW"/>
              </w:rPr>
              <w:t>【</w:t>
            </w:r>
            <w:r>
              <w:rPr>
                <w:rFonts w:ascii="標楷體" w:eastAsia="標楷體" w:hAnsi="標楷體" w:cs="標楷體" w:hint="eastAsia"/>
                <w:color w:val="000000" w:themeColor="text1"/>
                <w:kern w:val="2"/>
                <w:sz w:val="24"/>
                <w:szCs w:val="24"/>
                <w:lang w:eastAsia="zh-TW"/>
              </w:rPr>
              <w:t>經費概算表】</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項目</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單位</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數量</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單價(元)</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總價(元)</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備考</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鐘點費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節</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4</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1600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6400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第一場-央團輔導員</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出席費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場</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2000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2000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第二場-央團輔導員</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交通費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hint="eastAsia"/>
                <w:color w:val="000000" w:themeColor="text1"/>
                <w:kern w:val="2"/>
                <w:sz w:val="24"/>
                <w:szCs w:val="24"/>
              </w:rPr>
              <w:t>人</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5000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新細明體"/>
                <w:color w:val="000000" w:themeColor="text1"/>
                <w:kern w:val="2"/>
                <w:sz w:val="24"/>
                <w:szCs w:val="24"/>
              </w:rPr>
            </w:pPr>
            <w:r>
              <w:rPr>
                <w:rFonts w:ascii="標楷體" w:eastAsia="標楷體" w:hAnsi="標楷體" w:cs="新細明體" w:hint="eastAsia"/>
                <w:color w:val="000000" w:themeColor="text1"/>
                <w:kern w:val="2"/>
                <w:sz w:val="24"/>
                <w:szCs w:val="24"/>
              </w:rPr>
              <w:t>10000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s="新細明體"/>
                <w:color w:val="000000" w:themeColor="text1"/>
                <w:kern w:val="2"/>
                <w:sz w:val="24"/>
                <w:szCs w:val="24"/>
              </w:rPr>
            </w:pPr>
            <w:r>
              <w:rPr>
                <w:rFonts w:ascii="標楷體" w:eastAsia="標楷體" w:hAnsi="標楷體" w:cs="新細明體" w:hint="eastAsia"/>
                <w:color w:val="000000" w:themeColor="text1"/>
                <w:kern w:val="2"/>
                <w:sz w:val="24"/>
                <w:szCs w:val="24"/>
              </w:rPr>
              <w:t>5000元*1人*2場</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講師住宿費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hint="eastAsia"/>
                <w:color w:val="000000" w:themeColor="text1"/>
                <w:kern w:val="2"/>
                <w:sz w:val="24"/>
                <w:szCs w:val="24"/>
              </w:rPr>
              <w:t>晚</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1800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新細明體"/>
                <w:color w:val="000000" w:themeColor="text1"/>
                <w:kern w:val="2"/>
                <w:sz w:val="24"/>
                <w:szCs w:val="24"/>
              </w:rPr>
            </w:pPr>
            <w:r>
              <w:rPr>
                <w:rFonts w:ascii="標楷體" w:eastAsia="標楷體" w:hAnsi="標楷體" w:cs="新細明體" w:hint="eastAsia"/>
                <w:color w:val="000000" w:themeColor="text1"/>
                <w:kern w:val="2"/>
                <w:sz w:val="24"/>
                <w:szCs w:val="24"/>
              </w:rPr>
              <w:t>3600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s="新細明體"/>
                <w:color w:val="000000" w:themeColor="text1"/>
                <w:kern w:val="2"/>
                <w:sz w:val="24"/>
                <w:szCs w:val="24"/>
              </w:rPr>
            </w:pPr>
            <w:r>
              <w:rPr>
                <w:rFonts w:ascii="標楷體" w:eastAsia="標楷體" w:hAnsi="標楷體" w:cs="新細明體" w:hint="eastAsia"/>
                <w:color w:val="000000" w:themeColor="text1"/>
                <w:kern w:val="2"/>
                <w:sz w:val="24"/>
                <w:szCs w:val="24"/>
              </w:rPr>
              <w:t>1800元*1人*2場</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膳費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份</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20</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80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1600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olor w:val="000000" w:themeColor="text1"/>
                <w:kern w:val="2"/>
                <w:sz w:val="24"/>
                <w:szCs w:val="24"/>
              </w:rPr>
            </w:pPr>
            <w:r>
              <w:rPr>
                <w:rFonts w:ascii="標楷體" w:eastAsia="標楷體" w:hAnsi="標楷體" w:cs="新細明體" w:hint="eastAsia"/>
                <w:color w:val="000000" w:themeColor="text1"/>
                <w:kern w:val="2"/>
                <w:sz w:val="24"/>
                <w:szCs w:val="24"/>
              </w:rPr>
              <w:t>80元*10人*2場</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印刷費</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人</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20</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2000</w:t>
            </w:r>
          </w:p>
        </w:tc>
        <w:tc>
          <w:tcPr>
            <w:tcW w:w="1202" w:type="pct"/>
            <w:tcBorders>
              <w:top w:val="single" w:sz="6" w:space="0" w:color="auto"/>
              <w:left w:val="single" w:sz="6" w:space="0" w:color="auto"/>
              <w:bottom w:val="single" w:sz="6" w:space="0" w:color="auto"/>
              <w:right w:val="single" w:sz="8" w:space="0" w:color="auto"/>
            </w:tcBorders>
            <w:vAlign w:val="center"/>
            <w:hideMark/>
          </w:tcPr>
          <w:p w:rsidR="00C4469E" w:rsidRDefault="00C4469E">
            <w:pPr>
              <w:spacing w:after="0" w:line="240" w:lineRule="auto"/>
              <w:jc w:val="both"/>
              <w:rPr>
                <w:rFonts w:ascii="標楷體" w:eastAsia="標楷體" w:hAnsi="標楷體"/>
                <w:color w:val="000000" w:themeColor="text1"/>
                <w:kern w:val="2"/>
                <w:sz w:val="24"/>
                <w:szCs w:val="24"/>
              </w:rPr>
            </w:pPr>
            <w:r>
              <w:rPr>
                <w:rFonts w:ascii="標楷體" w:eastAsia="標楷體" w:hAnsi="標楷體" w:cs="新細明體" w:hint="eastAsia"/>
                <w:color w:val="000000" w:themeColor="text1"/>
                <w:kern w:val="2"/>
                <w:sz w:val="24"/>
                <w:szCs w:val="24"/>
              </w:rPr>
              <w:t>100元*10人*2場</w:t>
            </w: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場地佈置</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式</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3000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3000</w:t>
            </w:r>
          </w:p>
        </w:tc>
        <w:tc>
          <w:tcPr>
            <w:tcW w:w="1202" w:type="pct"/>
            <w:tcBorders>
              <w:top w:val="single" w:sz="6" w:space="0" w:color="auto"/>
              <w:left w:val="single" w:sz="6" w:space="0" w:color="auto"/>
              <w:bottom w:val="single" w:sz="6" w:space="0" w:color="auto"/>
              <w:right w:val="single" w:sz="8" w:space="0" w:color="auto"/>
            </w:tcBorders>
            <w:vAlign w:val="center"/>
          </w:tcPr>
          <w:p w:rsidR="00C4469E" w:rsidRDefault="00C4469E">
            <w:pPr>
              <w:spacing w:after="0" w:line="240" w:lineRule="auto"/>
              <w:rPr>
                <w:rFonts w:ascii="標楷體" w:eastAsia="標楷體" w:hAnsi="標楷體" w:cs="標楷體"/>
                <w:color w:val="000000" w:themeColor="text1"/>
                <w:kern w:val="2"/>
                <w:sz w:val="24"/>
                <w:szCs w:val="24"/>
              </w:rPr>
            </w:pPr>
          </w:p>
        </w:tc>
      </w:tr>
      <w:tr w:rsidR="00C4469E" w:rsidTr="00C4469E">
        <w:trPr>
          <w:trHeight w:val="504"/>
          <w:jc w:val="center"/>
        </w:trPr>
        <w:tc>
          <w:tcPr>
            <w:tcW w:w="1117" w:type="pct"/>
            <w:tcBorders>
              <w:top w:val="single" w:sz="6" w:space="0" w:color="auto"/>
              <w:left w:val="single" w:sz="8"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雜支</w:t>
            </w:r>
          </w:p>
        </w:tc>
        <w:tc>
          <w:tcPr>
            <w:tcW w:w="438"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式</w:t>
            </w:r>
          </w:p>
        </w:tc>
        <w:tc>
          <w:tcPr>
            <w:tcW w:w="584" w:type="pct"/>
            <w:tcBorders>
              <w:top w:val="single" w:sz="6" w:space="0" w:color="auto"/>
              <w:left w:val="single" w:sz="6" w:space="0" w:color="auto"/>
              <w:bottom w:val="single" w:sz="6" w:space="0" w:color="auto"/>
              <w:right w:val="single" w:sz="6" w:space="0" w:color="auto"/>
            </w:tcBorders>
            <w:vAlign w:val="center"/>
            <w:hideMark/>
          </w:tcPr>
          <w:p w:rsidR="00C4469E" w:rsidRDefault="00C4469E">
            <w:pPr>
              <w:spacing w:after="0" w:line="240" w:lineRule="auto"/>
              <w:jc w:val="center"/>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w:t>
            </w:r>
          </w:p>
        </w:tc>
        <w:tc>
          <w:tcPr>
            <w:tcW w:w="879"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1000</w:t>
            </w:r>
          </w:p>
        </w:tc>
        <w:tc>
          <w:tcPr>
            <w:tcW w:w="780" w:type="pct"/>
            <w:tcBorders>
              <w:top w:val="single" w:sz="6" w:space="0" w:color="auto"/>
              <w:left w:val="single" w:sz="6" w:space="0" w:color="auto"/>
              <w:bottom w:val="single" w:sz="6" w:space="0" w:color="auto"/>
              <w:right w:val="single" w:sz="6" w:space="0" w:color="auto"/>
            </w:tcBorders>
            <w:vAlign w:val="center"/>
            <w:hideMark/>
          </w:tcPr>
          <w:p w:rsidR="00C4469E" w:rsidRDefault="00C4469E" w:rsidP="00C4469E">
            <w:pPr>
              <w:spacing w:after="0" w:line="240" w:lineRule="auto"/>
              <w:ind w:rightChars="52" w:right="114"/>
              <w:jc w:val="right"/>
              <w:rPr>
                <w:rFonts w:ascii="標楷體" w:eastAsia="標楷體" w:hAnsi="標楷體" w:cs="標楷體"/>
                <w:color w:val="000000" w:themeColor="text1"/>
                <w:kern w:val="2"/>
                <w:sz w:val="24"/>
                <w:szCs w:val="24"/>
              </w:rPr>
            </w:pPr>
            <w:r>
              <w:rPr>
                <w:rFonts w:ascii="標楷體" w:eastAsia="標楷體" w:hAnsi="標楷體" w:cs="標楷體" w:hint="eastAsia"/>
                <w:color w:val="000000" w:themeColor="text1"/>
                <w:kern w:val="2"/>
                <w:sz w:val="24"/>
                <w:szCs w:val="24"/>
              </w:rPr>
              <w:t>1</w:t>
            </w:r>
            <w:r>
              <w:rPr>
                <w:rFonts w:ascii="標楷體" w:eastAsia="標楷體" w:hAnsi="標楷體" w:cs="標楷體" w:hint="eastAsia"/>
                <w:color w:val="000000" w:themeColor="text1"/>
                <w:kern w:val="2"/>
                <w:sz w:val="24"/>
                <w:szCs w:val="24"/>
                <w:lang w:eastAsia="zh-TW"/>
              </w:rPr>
              <w:t>8</w:t>
            </w:r>
            <w:r>
              <w:rPr>
                <w:rFonts w:ascii="標楷體" w:eastAsia="標楷體" w:hAnsi="標楷體" w:cs="標楷體" w:hint="eastAsia"/>
                <w:color w:val="000000" w:themeColor="text1"/>
                <w:kern w:val="2"/>
                <w:sz w:val="24"/>
                <w:szCs w:val="24"/>
              </w:rPr>
              <w:t>00</w:t>
            </w:r>
          </w:p>
        </w:tc>
        <w:tc>
          <w:tcPr>
            <w:tcW w:w="1202" w:type="pct"/>
            <w:tcBorders>
              <w:top w:val="single" w:sz="6" w:space="0" w:color="auto"/>
              <w:left w:val="single" w:sz="6" w:space="0" w:color="auto"/>
              <w:bottom w:val="single" w:sz="6" w:space="0" w:color="auto"/>
              <w:right w:val="single" w:sz="8" w:space="0" w:color="auto"/>
            </w:tcBorders>
            <w:vAlign w:val="center"/>
          </w:tcPr>
          <w:p w:rsidR="00C4469E" w:rsidRDefault="00C4469E">
            <w:pPr>
              <w:spacing w:after="0" w:line="240" w:lineRule="auto"/>
              <w:rPr>
                <w:rFonts w:ascii="標楷體" w:eastAsia="標楷體" w:hAnsi="標楷體"/>
                <w:color w:val="000000" w:themeColor="text1"/>
                <w:kern w:val="2"/>
                <w:sz w:val="24"/>
                <w:szCs w:val="24"/>
              </w:rPr>
            </w:pPr>
          </w:p>
        </w:tc>
      </w:tr>
      <w:tr w:rsidR="00C4469E" w:rsidTr="00C4469E">
        <w:trPr>
          <w:trHeight w:val="504"/>
          <w:jc w:val="center"/>
        </w:trPr>
        <w:tc>
          <w:tcPr>
            <w:tcW w:w="3018" w:type="pct"/>
            <w:gridSpan w:val="4"/>
            <w:tcBorders>
              <w:top w:val="single" w:sz="6" w:space="0" w:color="auto"/>
              <w:left w:val="single" w:sz="8" w:space="0" w:color="auto"/>
              <w:bottom w:val="single" w:sz="8" w:space="0" w:color="auto"/>
              <w:right w:val="single" w:sz="6" w:space="0" w:color="auto"/>
            </w:tcBorders>
            <w:shd w:val="clear" w:color="auto" w:fill="DBE5F1"/>
            <w:vAlign w:val="center"/>
            <w:hideMark/>
          </w:tcPr>
          <w:p w:rsidR="00C4469E" w:rsidRDefault="00C4469E" w:rsidP="00C4469E">
            <w:pPr>
              <w:spacing w:after="0" w:line="240" w:lineRule="auto"/>
              <w:ind w:rightChars="78" w:right="172"/>
              <w:jc w:val="center"/>
              <w:rPr>
                <w:rFonts w:ascii="標楷體" w:eastAsia="標楷體" w:hAnsi="標楷體"/>
                <w:color w:val="000000" w:themeColor="text1"/>
                <w:kern w:val="2"/>
                <w:sz w:val="24"/>
                <w:szCs w:val="24"/>
              </w:rPr>
            </w:pPr>
            <w:r>
              <w:rPr>
                <w:rFonts w:ascii="標楷體" w:eastAsia="標楷體" w:hAnsi="標楷體" w:cs="標楷體" w:hint="eastAsia"/>
                <w:color w:val="000000" w:themeColor="text1"/>
                <w:kern w:val="2"/>
                <w:sz w:val="24"/>
                <w:szCs w:val="24"/>
              </w:rPr>
              <w:t>合計</w:t>
            </w:r>
          </w:p>
        </w:tc>
        <w:tc>
          <w:tcPr>
            <w:tcW w:w="780" w:type="pct"/>
            <w:tcBorders>
              <w:top w:val="single" w:sz="6" w:space="0" w:color="auto"/>
              <w:left w:val="single" w:sz="6" w:space="0" w:color="auto"/>
              <w:bottom w:val="single" w:sz="8" w:space="0" w:color="auto"/>
              <w:right w:val="single" w:sz="6" w:space="0" w:color="auto"/>
            </w:tcBorders>
            <w:shd w:val="clear" w:color="auto" w:fill="DBE5F1"/>
            <w:vAlign w:val="center"/>
            <w:hideMark/>
          </w:tcPr>
          <w:p w:rsidR="00C4469E" w:rsidRDefault="00C4469E" w:rsidP="00C4469E">
            <w:pPr>
              <w:spacing w:after="0" w:line="240" w:lineRule="auto"/>
              <w:ind w:rightChars="78" w:right="172"/>
              <w:jc w:val="right"/>
              <w:rPr>
                <w:rFonts w:ascii="標楷體" w:eastAsia="標楷體" w:hAnsi="標楷體"/>
                <w:color w:val="000000" w:themeColor="text1"/>
                <w:kern w:val="2"/>
                <w:sz w:val="24"/>
                <w:szCs w:val="24"/>
              </w:rPr>
            </w:pPr>
            <w:r>
              <w:rPr>
                <w:rFonts w:ascii="標楷體" w:eastAsia="標楷體" w:hAnsi="標楷體" w:hint="eastAsia"/>
                <w:color w:val="000000" w:themeColor="text1"/>
                <w:kern w:val="2"/>
                <w:sz w:val="24"/>
                <w:szCs w:val="24"/>
              </w:rPr>
              <w:fldChar w:fldCharType="begin"/>
            </w:r>
            <w:r>
              <w:rPr>
                <w:rFonts w:ascii="標楷體" w:eastAsia="標楷體" w:hAnsi="標楷體" w:hint="eastAsia"/>
                <w:color w:val="000000" w:themeColor="text1"/>
                <w:kern w:val="2"/>
                <w:sz w:val="24"/>
                <w:szCs w:val="24"/>
              </w:rPr>
              <w:instrText xml:space="preserve"> =SUM(ABOVE) </w:instrText>
            </w:r>
            <w:r>
              <w:rPr>
                <w:rFonts w:ascii="標楷體" w:eastAsia="標楷體" w:hAnsi="標楷體" w:hint="eastAsia"/>
                <w:color w:val="000000" w:themeColor="text1"/>
                <w:kern w:val="2"/>
                <w:sz w:val="24"/>
                <w:szCs w:val="24"/>
              </w:rPr>
              <w:fldChar w:fldCharType="separate"/>
            </w:r>
            <w:r>
              <w:rPr>
                <w:rFonts w:ascii="標楷體" w:eastAsia="標楷體" w:hAnsi="標楷體" w:hint="eastAsia"/>
                <w:noProof/>
                <w:color w:val="000000" w:themeColor="text1"/>
                <w:kern w:val="2"/>
                <w:sz w:val="24"/>
                <w:szCs w:val="24"/>
              </w:rPr>
              <w:t>30400</w:t>
            </w:r>
            <w:r>
              <w:rPr>
                <w:rFonts w:ascii="標楷體" w:eastAsia="標楷體" w:hAnsi="標楷體" w:hint="eastAsia"/>
                <w:color w:val="000000" w:themeColor="text1"/>
                <w:kern w:val="2"/>
                <w:sz w:val="24"/>
                <w:szCs w:val="24"/>
              </w:rPr>
              <w:fldChar w:fldCharType="end"/>
            </w:r>
          </w:p>
        </w:tc>
        <w:tc>
          <w:tcPr>
            <w:tcW w:w="1202" w:type="pct"/>
            <w:tcBorders>
              <w:top w:val="single" w:sz="6" w:space="0" w:color="auto"/>
              <w:left w:val="single" w:sz="6" w:space="0" w:color="auto"/>
              <w:bottom w:val="single" w:sz="8" w:space="0" w:color="auto"/>
              <w:right w:val="single" w:sz="8" w:space="0" w:color="auto"/>
            </w:tcBorders>
            <w:vAlign w:val="center"/>
          </w:tcPr>
          <w:p w:rsidR="00C4469E" w:rsidRDefault="00C4469E">
            <w:pPr>
              <w:spacing w:after="0" w:line="240" w:lineRule="auto"/>
              <w:rPr>
                <w:rFonts w:ascii="標楷體" w:eastAsia="標楷體" w:hAnsi="標楷體"/>
                <w:color w:val="000000" w:themeColor="text1"/>
                <w:kern w:val="2"/>
                <w:sz w:val="24"/>
                <w:szCs w:val="24"/>
              </w:rPr>
            </w:pPr>
          </w:p>
        </w:tc>
      </w:tr>
    </w:tbl>
    <w:p w:rsidR="00C4469E" w:rsidRDefault="00C4469E" w:rsidP="00C4469E">
      <w:pPr>
        <w:spacing w:after="0" w:line="240" w:lineRule="auto"/>
        <w:jc w:val="both"/>
        <w:rPr>
          <w:rFonts w:ascii="標楷體" w:eastAsia="標楷體" w:hAnsi="標楷體" w:cs="標楷體"/>
          <w:color w:val="000000" w:themeColor="text1"/>
          <w:sz w:val="24"/>
          <w:szCs w:val="24"/>
        </w:rPr>
      </w:pPr>
    </w:p>
    <w:p w:rsidR="00C4469E" w:rsidRDefault="00C4469E" w:rsidP="00C4469E">
      <w:pPr>
        <w:spacing w:after="0" w:line="240" w:lineRule="auto"/>
        <w:jc w:val="center"/>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br w:type="page"/>
      </w:r>
      <w:bookmarkStart w:id="3" w:name="_Toc372880626"/>
      <w:bookmarkStart w:id="4" w:name="_Toc372824328"/>
      <w:bookmarkStart w:id="5" w:name="OLE_LINK27"/>
      <w:bookmarkStart w:id="6" w:name="OLE_LINK30"/>
      <w:bookmarkStart w:id="7" w:name="OLE_LINK29"/>
      <w:bookmarkStart w:id="8" w:name="OLE_LINK28"/>
      <w:bookmarkEnd w:id="3"/>
      <w:bookmarkEnd w:id="4"/>
      <w:bookmarkEnd w:id="5"/>
      <w:bookmarkEnd w:id="6"/>
      <w:bookmarkEnd w:id="7"/>
      <w:bookmarkEnd w:id="8"/>
    </w:p>
    <w:sectPr w:rsidR="00C4469E" w:rsidSect="00C4469E">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E5" w:rsidRDefault="00BD4EE5" w:rsidP="0008256E">
      <w:pPr>
        <w:spacing w:after="0" w:line="240" w:lineRule="auto"/>
      </w:pPr>
      <w:r>
        <w:separator/>
      </w:r>
    </w:p>
  </w:endnote>
  <w:endnote w:type="continuationSeparator" w:id="0">
    <w:p w:rsidR="00BD4EE5" w:rsidRDefault="00BD4EE5" w:rsidP="0008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E5" w:rsidRDefault="00BD4EE5" w:rsidP="0008256E">
      <w:pPr>
        <w:spacing w:after="0" w:line="240" w:lineRule="auto"/>
      </w:pPr>
      <w:r>
        <w:separator/>
      </w:r>
    </w:p>
  </w:footnote>
  <w:footnote w:type="continuationSeparator" w:id="0">
    <w:p w:rsidR="00BD4EE5" w:rsidRDefault="00BD4EE5" w:rsidP="0008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50D"/>
    <w:multiLevelType w:val="hybridMultilevel"/>
    <w:tmpl w:val="84E49424"/>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
    <w:nsid w:val="12562AAE"/>
    <w:multiLevelType w:val="hybridMultilevel"/>
    <w:tmpl w:val="4DC4A97A"/>
    <w:lvl w:ilvl="0" w:tplc="04090015">
      <w:start w:val="1"/>
      <w:numFmt w:val="taiwaneseCountingThousand"/>
      <w:lvlText w:val="%1、"/>
      <w:lvlJc w:val="left"/>
      <w:pPr>
        <w:ind w:left="906" w:hanging="480"/>
      </w:pPr>
    </w:lvl>
    <w:lvl w:ilvl="1" w:tplc="2A66D4AC">
      <w:start w:val="5"/>
      <w:numFmt w:val="japaneseLeg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
    <w:nsid w:val="202612AA"/>
    <w:multiLevelType w:val="hybridMultilevel"/>
    <w:tmpl w:val="59D008B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EAF23D3"/>
    <w:multiLevelType w:val="hybridMultilevel"/>
    <w:tmpl w:val="4A54E108"/>
    <w:lvl w:ilvl="0" w:tplc="04090015">
      <w:start w:val="1"/>
      <w:numFmt w:val="taiwaneseCountingThousand"/>
      <w:lvlText w:val="%1、"/>
      <w:lvlJc w:val="left"/>
      <w:pPr>
        <w:ind w:left="480" w:hanging="480"/>
      </w:pPr>
    </w:lvl>
    <w:lvl w:ilvl="1" w:tplc="821617AC">
      <w:start w:val="4"/>
      <w:numFmt w:val="ideographLegal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1C51967"/>
    <w:multiLevelType w:val="hybridMultilevel"/>
    <w:tmpl w:val="8870C8D2"/>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5">
    <w:nsid w:val="50B920C0"/>
    <w:multiLevelType w:val="hybridMultilevel"/>
    <w:tmpl w:val="32F8DFA2"/>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6">
    <w:nsid w:val="51254B4E"/>
    <w:multiLevelType w:val="hybridMultilevel"/>
    <w:tmpl w:val="49CEFBA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1F07543"/>
    <w:multiLevelType w:val="multilevel"/>
    <w:tmpl w:val="BA1C70D8"/>
    <w:lvl w:ilvl="0">
      <w:start w:val="1"/>
      <w:numFmt w:val="ideographLegalTraditional"/>
      <w:suff w:val="nothing"/>
      <w:lvlText w:val="%1、"/>
      <w:lvlJc w:val="left"/>
      <w:pPr>
        <w:ind w:left="425" w:hanging="425"/>
      </w:pPr>
      <w:rPr>
        <w:sz w:val="24"/>
        <w:szCs w:val="24"/>
        <w:lang w:val="en-US"/>
      </w:rPr>
    </w:lvl>
    <w:lvl w:ilvl="1">
      <w:start w:val="1"/>
      <w:numFmt w:val="taiwaneseCountingThousand"/>
      <w:suff w:val="nothing"/>
      <w:lvlText w:val="%2、"/>
      <w:lvlJc w:val="left"/>
      <w:pPr>
        <w:ind w:left="992" w:hanging="567"/>
      </w:pPr>
    </w:lvl>
    <w:lvl w:ilvl="2">
      <w:start w:val="1"/>
      <w:numFmt w:val="taiwaneseCountingThousand"/>
      <w:suff w:val="nothing"/>
      <w:lvlText w:val="(%3)"/>
      <w:lvlJc w:val="left"/>
      <w:pPr>
        <w:ind w:left="1418" w:hanging="567"/>
      </w:pPr>
    </w:lvl>
    <w:lvl w:ilvl="3">
      <w:start w:val="1"/>
      <w:numFmt w:val="decimal"/>
      <w:suff w:val="nothing"/>
      <w:lvlText w:val="%4、"/>
      <w:lvlJc w:val="left"/>
      <w:pPr>
        <w:ind w:left="1984" w:hanging="708"/>
      </w:pPr>
    </w:lvl>
    <w:lvl w:ilvl="4">
      <w:start w:val="1"/>
      <w:numFmt w:val="decimal"/>
      <w:suff w:val="nothing"/>
      <w:lvlText w:val="(%5)"/>
      <w:lvlJc w:val="left"/>
      <w:pPr>
        <w:ind w:left="2552"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9E"/>
    <w:rsid w:val="0008256E"/>
    <w:rsid w:val="000A3ADD"/>
    <w:rsid w:val="001C39C8"/>
    <w:rsid w:val="008D6316"/>
    <w:rsid w:val="00BD4EE5"/>
    <w:rsid w:val="00C4469E"/>
    <w:rsid w:val="00D20EDC"/>
    <w:rsid w:val="00F84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9E"/>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469E"/>
    <w:pPr>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a3">
    <w:name w:val="清單段落 字元"/>
    <w:link w:val="a4"/>
    <w:uiPriority w:val="34"/>
    <w:locked/>
    <w:rsid w:val="00C4469E"/>
    <w:rPr>
      <w:kern w:val="0"/>
      <w:sz w:val="22"/>
      <w:lang w:eastAsia="en-US"/>
    </w:rPr>
  </w:style>
  <w:style w:type="paragraph" w:styleId="a4">
    <w:name w:val="List Paragraph"/>
    <w:basedOn w:val="a"/>
    <w:link w:val="a3"/>
    <w:uiPriority w:val="34"/>
    <w:qFormat/>
    <w:rsid w:val="00C4469E"/>
    <w:pPr>
      <w:ind w:leftChars="200" w:left="480"/>
    </w:pPr>
  </w:style>
  <w:style w:type="paragraph" w:customStyle="1" w:styleId="Default">
    <w:name w:val="Default"/>
    <w:uiPriority w:val="99"/>
    <w:rsid w:val="00C4469E"/>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08256E"/>
    <w:pPr>
      <w:tabs>
        <w:tab w:val="center" w:pos="4153"/>
        <w:tab w:val="right" w:pos="8306"/>
      </w:tabs>
      <w:snapToGrid w:val="0"/>
    </w:pPr>
    <w:rPr>
      <w:sz w:val="20"/>
      <w:szCs w:val="20"/>
    </w:rPr>
  </w:style>
  <w:style w:type="character" w:customStyle="1" w:styleId="a6">
    <w:name w:val="頁首 字元"/>
    <w:basedOn w:val="a0"/>
    <w:link w:val="a5"/>
    <w:uiPriority w:val="99"/>
    <w:rsid w:val="0008256E"/>
    <w:rPr>
      <w:kern w:val="0"/>
      <w:sz w:val="20"/>
      <w:szCs w:val="20"/>
      <w:lang w:eastAsia="en-US"/>
    </w:rPr>
  </w:style>
  <w:style w:type="paragraph" w:styleId="a7">
    <w:name w:val="footer"/>
    <w:basedOn w:val="a"/>
    <w:link w:val="a8"/>
    <w:uiPriority w:val="99"/>
    <w:unhideWhenUsed/>
    <w:rsid w:val="0008256E"/>
    <w:pPr>
      <w:tabs>
        <w:tab w:val="center" w:pos="4153"/>
        <w:tab w:val="right" w:pos="8306"/>
      </w:tabs>
      <w:snapToGrid w:val="0"/>
    </w:pPr>
    <w:rPr>
      <w:sz w:val="20"/>
      <w:szCs w:val="20"/>
    </w:rPr>
  </w:style>
  <w:style w:type="character" w:customStyle="1" w:styleId="a8">
    <w:name w:val="頁尾 字元"/>
    <w:basedOn w:val="a0"/>
    <w:link w:val="a7"/>
    <w:uiPriority w:val="99"/>
    <w:rsid w:val="0008256E"/>
    <w:rP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9E"/>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469E"/>
    <w:pPr>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a3">
    <w:name w:val="清單段落 字元"/>
    <w:link w:val="a4"/>
    <w:uiPriority w:val="34"/>
    <w:locked/>
    <w:rsid w:val="00C4469E"/>
    <w:rPr>
      <w:kern w:val="0"/>
      <w:sz w:val="22"/>
      <w:lang w:eastAsia="en-US"/>
    </w:rPr>
  </w:style>
  <w:style w:type="paragraph" w:styleId="a4">
    <w:name w:val="List Paragraph"/>
    <w:basedOn w:val="a"/>
    <w:link w:val="a3"/>
    <w:uiPriority w:val="34"/>
    <w:qFormat/>
    <w:rsid w:val="00C4469E"/>
    <w:pPr>
      <w:ind w:leftChars="200" w:left="480"/>
    </w:pPr>
  </w:style>
  <w:style w:type="paragraph" w:customStyle="1" w:styleId="Default">
    <w:name w:val="Default"/>
    <w:uiPriority w:val="99"/>
    <w:rsid w:val="00C4469E"/>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08256E"/>
    <w:pPr>
      <w:tabs>
        <w:tab w:val="center" w:pos="4153"/>
        <w:tab w:val="right" w:pos="8306"/>
      </w:tabs>
      <w:snapToGrid w:val="0"/>
    </w:pPr>
    <w:rPr>
      <w:sz w:val="20"/>
      <w:szCs w:val="20"/>
    </w:rPr>
  </w:style>
  <w:style w:type="character" w:customStyle="1" w:styleId="a6">
    <w:name w:val="頁首 字元"/>
    <w:basedOn w:val="a0"/>
    <w:link w:val="a5"/>
    <w:uiPriority w:val="99"/>
    <w:rsid w:val="0008256E"/>
    <w:rPr>
      <w:kern w:val="0"/>
      <w:sz w:val="20"/>
      <w:szCs w:val="20"/>
      <w:lang w:eastAsia="en-US"/>
    </w:rPr>
  </w:style>
  <w:style w:type="paragraph" w:styleId="a7">
    <w:name w:val="footer"/>
    <w:basedOn w:val="a"/>
    <w:link w:val="a8"/>
    <w:uiPriority w:val="99"/>
    <w:unhideWhenUsed/>
    <w:rsid w:val="0008256E"/>
    <w:pPr>
      <w:tabs>
        <w:tab w:val="center" w:pos="4153"/>
        <w:tab w:val="right" w:pos="8306"/>
      </w:tabs>
      <w:snapToGrid w:val="0"/>
    </w:pPr>
    <w:rPr>
      <w:sz w:val="20"/>
      <w:szCs w:val="20"/>
    </w:rPr>
  </w:style>
  <w:style w:type="character" w:customStyle="1" w:styleId="a8">
    <w:name w:val="頁尾 字元"/>
    <w:basedOn w:val="a0"/>
    <w:link w:val="a7"/>
    <w:uiPriority w:val="99"/>
    <w:rsid w:val="0008256E"/>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1545</Characters>
  <Application>Microsoft Office Word</Application>
  <DocSecurity>0</DocSecurity>
  <Lines>12</Lines>
  <Paragraphs>3</Paragraphs>
  <ScaleCrop>false</ScaleCrop>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2018-11-05T03:51:00Z</dcterms:created>
  <dcterms:modified xsi:type="dcterms:W3CDTF">2018-11-05T03:51:00Z</dcterms:modified>
</cp:coreProperties>
</file>